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Spacing"/>
        <w:jc w:val="right"/>
        <w:rPr>
          <w:rFonts w:ascii="Times New Roman" w:hAnsi="Times New Roman" w:cs="Times New Roman"/>
          <w:b/>
          <w:b/>
          <w:sz w:val="24"/>
          <w:szCs w:val="28"/>
        </w:rPr>
      </w:pPr>
      <w:r>
        <w:rPr>
          <w:rFonts w:cs="Times New Roman" w:ascii="Times New Roman" w:hAnsi="Times New Roman"/>
          <w:b/>
          <w:sz w:val="24"/>
          <w:szCs w:val="28"/>
        </w:rPr>
        <w:t>УТВЕРЖДАЮ</w:t>
      </w:r>
    </w:p>
    <w:p>
      <w:pPr>
        <w:pStyle w:val="NoSpacing"/>
        <w:jc w:val="right"/>
        <w:rPr>
          <w:rFonts w:ascii="Times New Roman" w:hAnsi="Times New Roman" w:cs="Times New Roman"/>
          <w:b/>
          <w:b/>
          <w:sz w:val="24"/>
          <w:szCs w:val="28"/>
        </w:rPr>
      </w:pPr>
      <w:r>
        <w:rPr>
          <w:rFonts w:cs="Times New Roman" w:ascii="Times New Roman" w:hAnsi="Times New Roman"/>
          <w:b/>
          <w:sz w:val="24"/>
          <w:szCs w:val="28"/>
        </w:rPr>
        <w:t>директор школы</w:t>
      </w:r>
    </w:p>
    <w:p>
      <w:pPr>
        <w:pStyle w:val="NoSpacing"/>
        <w:jc w:val="right"/>
        <w:rPr>
          <w:rFonts w:ascii="Times New Roman" w:hAnsi="Times New Roman" w:cs="Times New Roman"/>
          <w:b/>
          <w:b/>
          <w:sz w:val="24"/>
          <w:szCs w:val="28"/>
        </w:rPr>
      </w:pPr>
      <w:r>
        <w:rPr>
          <w:rFonts w:cs="Times New Roman" w:ascii="Times New Roman" w:hAnsi="Times New Roman"/>
          <w:b/>
          <w:sz w:val="24"/>
          <w:szCs w:val="28"/>
        </w:rPr>
        <w:t>_________А.З.Киталаев</w:t>
      </w:r>
    </w:p>
    <w:p>
      <w:pPr>
        <w:pStyle w:val="NoSpacing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Spacing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Spacing"/>
        <w:jc w:val="center"/>
        <w:rPr>
          <w:rFonts w:ascii="Times New Roman" w:hAnsi="Times New Roman" w:cs="Times New Roman"/>
          <w:b/>
          <w:b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  <w:t xml:space="preserve">Комплексный план  мероприятий по обеспечению информационной безопасности </w:t>
      </w:r>
    </w:p>
    <w:p>
      <w:pPr>
        <w:pStyle w:val="NoSpacing"/>
        <w:jc w:val="center"/>
        <w:rPr>
          <w:rFonts w:ascii="Times New Roman" w:hAnsi="Times New Roman" w:cs="Times New Roman"/>
          <w:b/>
          <w:b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  <w:t xml:space="preserve">детей - обучающихся и обороту информационной продукции </w:t>
      </w:r>
      <w:r>
        <w:rPr>
          <w:rFonts w:cs="Times New Roman" w:ascii="Times New Roman" w:hAnsi="Times New Roman"/>
          <w:b/>
          <w:sz w:val="28"/>
          <w:szCs w:val="28"/>
        </w:rPr>
        <w:t>в МКОУ «Дучинская СОШ №2»</w:t>
      </w:r>
      <w:r>
        <w:rPr>
          <w:rFonts w:cs="Times New Roman" w:ascii="Times New Roman" w:hAnsi="Times New Roman"/>
          <w:b/>
          <w:sz w:val="28"/>
          <w:szCs w:val="28"/>
        </w:rPr>
        <w:t xml:space="preserve">  на 20</w:t>
      </w:r>
      <w:r>
        <w:rPr>
          <w:rFonts w:cs="Times New Roman" w:ascii="Times New Roman" w:hAnsi="Times New Roman"/>
          <w:b/>
          <w:sz w:val="28"/>
          <w:szCs w:val="28"/>
        </w:rPr>
        <w:t>20-2021</w:t>
      </w:r>
      <w:r>
        <w:rPr>
          <w:rFonts w:cs="Times New Roman" w:ascii="Times New Roman" w:hAnsi="Times New Roman"/>
          <w:b/>
          <w:sz w:val="28"/>
          <w:szCs w:val="28"/>
        </w:rPr>
        <w:t xml:space="preserve"> учебный год</w:t>
      </w:r>
    </w:p>
    <w:p>
      <w:pPr>
        <w:pStyle w:val="NoSpacing"/>
        <w:jc w:val="center"/>
        <w:rPr>
          <w:rFonts w:ascii="Times New Roman" w:hAnsi="Times New Roman" w:cs="Times New Roman"/>
          <w:b/>
          <w:b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</w:r>
    </w:p>
    <w:tbl>
      <w:tblPr>
        <w:tblStyle w:val="a4"/>
        <w:tblW w:w="15163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1100"/>
        <w:gridCol w:w="8505"/>
        <w:gridCol w:w="1817"/>
        <w:gridCol w:w="3740"/>
      </w:tblGrid>
      <w:tr>
        <w:trPr/>
        <w:tc>
          <w:tcPr>
            <w:tcW w:w="1100" w:type="dxa"/>
            <w:tcBorders/>
            <w:vAlign w:val="bottom"/>
          </w:tcPr>
          <w:p>
            <w:pPr>
              <w:pStyle w:val="22"/>
              <w:widowControl w:val="false"/>
              <w:shd w:val="clear" w:color="auto" w:fill="auto"/>
              <w:spacing w:lineRule="exact" w:line="280" w:before="0" w:after="60"/>
              <w:ind w:left="260" w:hanging="0"/>
              <w:contextualSpacing/>
              <w:jc w:val="left"/>
              <w:rPr>
                <w:sz w:val="24"/>
                <w:szCs w:val="24"/>
              </w:rPr>
            </w:pPr>
            <w:r>
              <w:rPr>
                <w:rStyle w:val="21"/>
                <w:kern w:val="0"/>
                <w:sz w:val="24"/>
                <w:szCs w:val="24"/>
                <w:lang w:val="ru-RU" w:eastAsia="en-US" w:bidi="ar-SA"/>
              </w:rPr>
              <w:t>№</w:t>
            </w:r>
          </w:p>
          <w:p>
            <w:pPr>
              <w:pStyle w:val="22"/>
              <w:widowControl w:val="false"/>
              <w:shd w:val="clear" w:color="auto" w:fill="auto"/>
              <w:spacing w:lineRule="exact" w:line="280" w:before="60" w:after="0"/>
              <w:ind w:left="260" w:hanging="0"/>
              <w:contextualSpacing/>
              <w:jc w:val="left"/>
              <w:rPr>
                <w:sz w:val="24"/>
                <w:szCs w:val="24"/>
              </w:rPr>
            </w:pPr>
            <w:r>
              <w:rPr>
                <w:rStyle w:val="21"/>
                <w:kern w:val="0"/>
                <w:sz w:val="24"/>
                <w:szCs w:val="24"/>
                <w:lang w:val="ru-RU" w:eastAsia="en-US" w:bidi="ar-SA"/>
              </w:rPr>
              <w:t>п/п</w:t>
            </w:r>
          </w:p>
        </w:tc>
        <w:tc>
          <w:tcPr>
            <w:tcW w:w="8505" w:type="dxa"/>
            <w:tcBorders/>
            <w:vAlign w:val="center"/>
          </w:tcPr>
          <w:p>
            <w:pPr>
              <w:pStyle w:val="22"/>
              <w:widowControl w:val="false"/>
              <w:shd w:val="clear" w:color="auto" w:fill="auto"/>
              <w:spacing w:lineRule="exact" w:line="280" w:before="0" w:after="0"/>
              <w:contextualSpacing/>
              <w:jc w:val="center"/>
              <w:rPr>
                <w:sz w:val="24"/>
                <w:szCs w:val="24"/>
              </w:rPr>
            </w:pPr>
            <w:r>
              <w:rPr>
                <w:rStyle w:val="21"/>
                <w:kern w:val="0"/>
                <w:sz w:val="24"/>
                <w:szCs w:val="24"/>
                <w:lang w:val="ru-RU" w:eastAsia="en-US" w:bidi="ar-SA"/>
              </w:rPr>
              <w:t>Мероприятия</w:t>
            </w:r>
          </w:p>
        </w:tc>
        <w:tc>
          <w:tcPr>
            <w:tcW w:w="1817" w:type="dxa"/>
            <w:tcBorders/>
            <w:vAlign w:val="center"/>
          </w:tcPr>
          <w:p>
            <w:pPr>
              <w:pStyle w:val="22"/>
              <w:widowControl w:val="false"/>
              <w:shd w:val="clear" w:color="auto" w:fill="auto"/>
              <w:spacing w:lineRule="exact" w:line="280" w:before="0" w:after="120"/>
              <w:contextualSpacing/>
              <w:jc w:val="center"/>
              <w:rPr>
                <w:sz w:val="24"/>
                <w:szCs w:val="24"/>
              </w:rPr>
            </w:pPr>
            <w:r>
              <w:rPr>
                <w:rStyle w:val="21"/>
                <w:kern w:val="0"/>
                <w:sz w:val="24"/>
                <w:szCs w:val="24"/>
                <w:lang w:val="ru-RU" w:eastAsia="en-US" w:bidi="ar-SA"/>
              </w:rPr>
              <w:t>Срок</w:t>
            </w:r>
          </w:p>
          <w:p>
            <w:pPr>
              <w:pStyle w:val="22"/>
              <w:widowControl w:val="false"/>
              <w:shd w:val="clear" w:color="auto" w:fill="auto"/>
              <w:spacing w:lineRule="exact" w:line="280" w:before="120" w:after="0"/>
              <w:ind w:left="160" w:hanging="0"/>
              <w:contextualSpacing/>
              <w:jc w:val="center"/>
              <w:rPr>
                <w:sz w:val="24"/>
                <w:szCs w:val="24"/>
              </w:rPr>
            </w:pPr>
            <w:r>
              <w:rPr>
                <w:rStyle w:val="21"/>
                <w:kern w:val="0"/>
                <w:sz w:val="24"/>
                <w:szCs w:val="24"/>
                <w:lang w:val="ru-RU" w:eastAsia="en-US" w:bidi="ar-SA"/>
              </w:rPr>
              <w:t>исполнения</w:t>
            </w:r>
          </w:p>
        </w:tc>
        <w:tc>
          <w:tcPr>
            <w:tcW w:w="3740" w:type="dxa"/>
            <w:tcBorders/>
            <w:vAlign w:val="bottom"/>
          </w:tcPr>
          <w:p>
            <w:pPr>
              <w:pStyle w:val="22"/>
              <w:widowControl w:val="false"/>
              <w:shd w:val="clear" w:color="auto" w:fill="auto"/>
              <w:spacing w:lineRule="exact" w:line="280" w:before="0" w:after="120"/>
              <w:contextualSpacing/>
              <w:jc w:val="center"/>
              <w:rPr>
                <w:rStyle w:val="21"/>
                <w:sz w:val="24"/>
                <w:szCs w:val="24"/>
              </w:rPr>
            </w:pPr>
            <w:r>
              <w:rPr>
                <w:rStyle w:val="21"/>
                <w:kern w:val="0"/>
                <w:sz w:val="24"/>
                <w:szCs w:val="24"/>
                <w:lang w:val="ru-RU" w:eastAsia="en-US" w:bidi="ar-SA"/>
              </w:rPr>
              <w:t>Ответственные и</w:t>
            </w:r>
          </w:p>
          <w:p>
            <w:pPr>
              <w:pStyle w:val="22"/>
              <w:widowControl w:val="false"/>
              <w:shd w:val="clear" w:color="auto" w:fill="auto"/>
              <w:spacing w:lineRule="exact" w:line="280" w:before="0" w:after="120"/>
              <w:contextualSpacing/>
              <w:jc w:val="center"/>
              <w:rPr>
                <w:sz w:val="24"/>
                <w:szCs w:val="24"/>
              </w:rPr>
            </w:pPr>
            <w:r>
              <w:rPr>
                <w:rStyle w:val="21"/>
                <w:kern w:val="0"/>
                <w:sz w:val="24"/>
                <w:szCs w:val="24"/>
                <w:lang w:val="ru-RU" w:eastAsia="en-US" w:bidi="ar-SA"/>
              </w:rPr>
              <w:t>исполнители</w:t>
            </w:r>
          </w:p>
          <w:p>
            <w:pPr>
              <w:pStyle w:val="22"/>
              <w:widowControl w:val="false"/>
              <w:shd w:val="clear" w:color="auto" w:fill="auto"/>
              <w:spacing w:lineRule="exact" w:line="280" w:before="120" w:after="0"/>
              <w:contextualSpacing/>
              <w:jc w:val="center"/>
              <w:rPr>
                <w:sz w:val="24"/>
                <w:szCs w:val="24"/>
              </w:rPr>
            </w:pPr>
            <w:r>
              <w:rPr>
                <w:rStyle w:val="21"/>
                <w:kern w:val="0"/>
                <w:sz w:val="24"/>
                <w:szCs w:val="24"/>
                <w:lang w:val="ru-RU" w:eastAsia="en-US" w:bidi="ar-SA"/>
              </w:rPr>
              <w:t>мероприятия</w:t>
            </w:r>
          </w:p>
        </w:tc>
      </w:tr>
      <w:tr>
        <w:trPr>
          <w:trHeight w:val="680" w:hRule="atLeast"/>
        </w:trPr>
        <w:tc>
          <w:tcPr>
            <w:tcW w:w="15162" w:type="dxa"/>
            <w:gridSpan w:val="4"/>
            <w:tcBorders/>
            <w:vAlign w:val="center"/>
          </w:tcPr>
          <w:p>
            <w:pPr>
              <w:pStyle w:val="NoSpacing"/>
              <w:widowControl/>
              <w:tabs>
                <w:tab w:val="clear" w:pos="708"/>
                <w:tab w:val="left" w:pos="2679" w:leader="none"/>
              </w:tabs>
              <w:spacing w:before="0" w:after="0"/>
              <w:jc w:val="center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Style w:val="2115pt"/>
                <w:rFonts w:eastAsia="Calibri" w:eastAsiaTheme="minorHAnsi"/>
                <w:kern w:val="0"/>
                <w:sz w:val="24"/>
                <w:szCs w:val="24"/>
                <w:lang w:val="ru-RU" w:eastAsia="en-US" w:bidi="ar-SA"/>
              </w:rPr>
              <w:t>I. СОЗДАНИЕ ОРГАНИЗАЦИОННЫХ МЕХАНИЗМОВ ЗАЩИТЫ ДЕТЕЙ ОТ РАСПРОСТРАНЕНИЯ ИНФОРМАЦИИ, ПРИЧИНЯЮЩЕЙ ВРЕД ИХ ЗДОРОВЬЮ И (ИЛИ) РАЗВИТИЮ</w:t>
            </w:r>
          </w:p>
        </w:tc>
      </w:tr>
      <w:tr>
        <w:trPr/>
        <w:tc>
          <w:tcPr>
            <w:tcW w:w="1100" w:type="dxa"/>
            <w:tcBorders/>
          </w:tcPr>
          <w:p>
            <w:pPr>
              <w:pStyle w:val="NoSpacing"/>
              <w:widowControl/>
              <w:numPr>
                <w:ilvl w:val="0"/>
                <w:numId w:val="1"/>
              </w:numPr>
              <w:spacing w:before="0" w:after="0"/>
              <w:ind w:left="567" w:hanging="360"/>
              <w:jc w:val="center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b/>
                <w:kern w:val="0"/>
                <w:sz w:val="24"/>
                <w:szCs w:val="24"/>
                <w:lang w:val="ru-RU" w:eastAsia="en-US" w:bidi="ar-SA"/>
              </w:rPr>
            </w:r>
          </w:p>
        </w:tc>
        <w:tc>
          <w:tcPr>
            <w:tcW w:w="8505" w:type="dxa"/>
            <w:tcBorders/>
            <w:vAlign w:val="center"/>
          </w:tcPr>
          <w:p>
            <w:pPr>
              <w:pStyle w:val="NoSpacing"/>
              <w:widowControl/>
              <w:spacing w:before="0" w:after="0"/>
              <w:jc w:val="left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Style w:val="211pt"/>
                <w:rFonts w:eastAsia="Calibri" w:eastAsiaTheme="minorHAnsi"/>
                <w:kern w:val="0"/>
                <w:sz w:val="24"/>
                <w:szCs w:val="24"/>
                <w:lang w:val="ru-RU" w:eastAsia="en-US" w:bidi="ar-SA"/>
              </w:rPr>
              <w:t xml:space="preserve">Проведение мониторинга информационной безопасности детей в </w:t>
            </w:r>
            <w:r>
              <w:rPr>
                <w:rStyle w:val="211pt"/>
                <w:rFonts w:eastAsia="Calibri" w:cs="Times New Roman" w:ascii="Times New Roman" w:hAnsi="Times New Roman" w:eastAsiaTheme="minorHAnsi"/>
                <w:b w:val="false"/>
                <w:bCs w:val="false"/>
                <w:i w:val="false"/>
                <w:iCs w:val="false"/>
                <w:caps w:val="false"/>
                <w:smallCaps w:val="false"/>
                <w:strike w:val="false"/>
                <w:dstrike w:val="false"/>
                <w:color w:val="000000"/>
                <w:spacing w:val="0"/>
                <w:w w:val="100"/>
                <w:kern w:val="0"/>
                <w:sz w:val="24"/>
                <w:szCs w:val="24"/>
                <w:u w:val="none"/>
                <w:shd w:fill="FFFFFF" w:val="clear"/>
                <w:lang w:val="ru-RU" w:eastAsia="en-US" w:bidi="ar-SA"/>
              </w:rPr>
              <w:t>школе</w:t>
            </w:r>
            <w:r>
              <w:rPr>
                <w:rStyle w:val="211pt"/>
                <w:rFonts w:eastAsia="Calibri" w:eastAsiaTheme="minorHAnsi"/>
                <w:kern w:val="0"/>
                <w:sz w:val="24"/>
                <w:szCs w:val="24"/>
                <w:lang w:val="ru-RU" w:eastAsia="en-US" w:bidi="ar-SA"/>
              </w:rPr>
              <w:t>, разработка и принятие положения о защите детей информации причиняющей вред их здоровью и развитию</w:t>
            </w:r>
          </w:p>
        </w:tc>
        <w:tc>
          <w:tcPr>
            <w:tcW w:w="1817" w:type="dxa"/>
            <w:tcBorders/>
            <w:vAlign w:val="center"/>
          </w:tcPr>
          <w:p>
            <w:pPr>
              <w:pStyle w:val="22"/>
              <w:widowControl w:val="false"/>
              <w:shd w:val="clear" w:color="auto" w:fill="auto"/>
              <w:spacing w:lineRule="exact" w:line="220" w:before="0" w:after="0"/>
              <w:jc w:val="center"/>
              <w:rPr>
                <w:sz w:val="24"/>
                <w:szCs w:val="24"/>
              </w:rPr>
            </w:pPr>
            <w:r>
              <w:rPr>
                <w:rStyle w:val="211pt"/>
                <w:kern w:val="0"/>
                <w:sz w:val="24"/>
                <w:szCs w:val="24"/>
                <w:lang w:val="ru-RU" w:eastAsia="en-US" w:bidi="ar-SA"/>
              </w:rPr>
              <w:t>Сентябрь</w:t>
            </w:r>
          </w:p>
        </w:tc>
        <w:tc>
          <w:tcPr>
            <w:tcW w:w="3740" w:type="dxa"/>
            <w:tcBorders/>
            <w:vAlign w:val="center"/>
          </w:tcPr>
          <w:p>
            <w:pPr>
              <w:pStyle w:val="22"/>
              <w:widowControl w:val="false"/>
              <w:shd w:val="clear" w:color="auto" w:fill="auto"/>
              <w:spacing w:lineRule="exact" w:line="269" w:before="0" w:after="0"/>
              <w:jc w:val="center"/>
              <w:rPr>
                <w:rStyle w:val="211pt"/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  <w:p>
            <w:pPr>
              <w:pStyle w:val="22"/>
              <w:widowControl w:val="false"/>
              <w:shd w:val="clear" w:color="auto" w:fill="auto"/>
              <w:spacing w:lineRule="exact" w:line="269" w:before="0" w:after="0"/>
              <w:jc w:val="center"/>
              <w:rPr>
                <w:rFonts w:ascii="Times New Roman" w:hAnsi="Times New Roman" w:eastAsia="Times New Roman" w:cs="Times New Roman"/>
                <w:b w:val="false"/>
                <w:b w:val="false"/>
                <w:bCs w:val="false"/>
                <w:i w:val="false"/>
                <w:i w:val="false"/>
                <w:iCs w:val="false"/>
                <w:caps w:val="false"/>
                <w:smallCaps w:val="false"/>
                <w:strike w:val="false"/>
                <w:dstrike w:val="false"/>
                <w:color w:val="000000"/>
                <w:spacing w:val="0"/>
                <w:w w:val="100"/>
                <w:kern w:val="0"/>
                <w:sz w:val="24"/>
                <w:szCs w:val="24"/>
                <w:u w:val="none"/>
                <w:shd w:fill="FFFFFF" w:val="clear"/>
                <w:lang w:val="ru-RU" w:eastAsia="en-US" w:bidi="ar-SA"/>
              </w:rPr>
            </w:pPr>
            <w:r>
              <w:rPr>
                <w:rStyle w:val="211pt"/>
                <w:kern w:val="0"/>
              </w:rPr>
              <w:t>Учитель информатики</w:t>
            </w:r>
          </w:p>
        </w:tc>
      </w:tr>
      <w:tr>
        <w:trPr/>
        <w:tc>
          <w:tcPr>
            <w:tcW w:w="1100" w:type="dxa"/>
            <w:tcBorders/>
          </w:tcPr>
          <w:p>
            <w:pPr>
              <w:pStyle w:val="NoSpacing"/>
              <w:widowControl/>
              <w:numPr>
                <w:ilvl w:val="0"/>
                <w:numId w:val="1"/>
              </w:numPr>
              <w:spacing w:before="0" w:after="0"/>
              <w:jc w:val="left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b/>
                <w:kern w:val="0"/>
                <w:sz w:val="24"/>
                <w:szCs w:val="24"/>
                <w:lang w:val="ru-RU" w:eastAsia="en-US" w:bidi="ar-SA"/>
              </w:rPr>
            </w:r>
          </w:p>
        </w:tc>
        <w:tc>
          <w:tcPr>
            <w:tcW w:w="8505" w:type="dxa"/>
            <w:tcBorders/>
            <w:vAlign w:val="center"/>
          </w:tcPr>
          <w:p>
            <w:pPr>
              <w:pStyle w:val="22"/>
              <w:widowControl w:val="false"/>
              <w:shd w:val="clear" w:color="auto" w:fill="auto"/>
              <w:spacing w:lineRule="exact" w:line="274" w:before="0" w:after="0"/>
              <w:jc w:val="left"/>
              <w:rPr>
                <w:sz w:val="24"/>
                <w:szCs w:val="24"/>
              </w:rPr>
            </w:pPr>
            <w:r>
              <w:rPr>
                <w:rStyle w:val="211pt"/>
                <w:kern w:val="0"/>
                <w:sz w:val="24"/>
                <w:szCs w:val="24"/>
                <w:lang w:val="ru-RU" w:eastAsia="en-US" w:bidi="ar-SA"/>
              </w:rPr>
              <w:t>Размещение на сайте гимназии сведений о лучших ресурсах для детей и родителей (законных представителей), информации для родителей (законных представителей) о возможностях по организации родительского контроля за доступом к информационно</w:t>
              <w:softHyphen/>
              <w:t>телекоммуникационной сети «Интернет» (далее - сеть Интернет)</w:t>
            </w:r>
          </w:p>
        </w:tc>
        <w:tc>
          <w:tcPr>
            <w:tcW w:w="1817" w:type="dxa"/>
            <w:tcBorders/>
            <w:vAlign w:val="center"/>
          </w:tcPr>
          <w:p>
            <w:pPr>
              <w:pStyle w:val="22"/>
              <w:widowControl w:val="false"/>
              <w:shd w:val="clear" w:color="auto" w:fill="auto"/>
              <w:spacing w:lineRule="exact" w:line="220" w:before="0" w:after="0"/>
              <w:jc w:val="center"/>
              <w:rPr>
                <w:sz w:val="24"/>
                <w:szCs w:val="24"/>
              </w:rPr>
            </w:pPr>
            <w:r>
              <w:rPr>
                <w:rStyle w:val="211pt"/>
                <w:kern w:val="0"/>
                <w:sz w:val="24"/>
                <w:szCs w:val="24"/>
                <w:lang w:val="ru-RU" w:eastAsia="en-US" w:bidi="ar-SA"/>
              </w:rPr>
              <w:t>Октябрь</w:t>
            </w:r>
          </w:p>
        </w:tc>
        <w:tc>
          <w:tcPr>
            <w:tcW w:w="3740" w:type="dxa"/>
            <w:tcBorders/>
            <w:vAlign w:val="center"/>
          </w:tcPr>
          <w:p>
            <w:pPr>
              <w:pStyle w:val="22"/>
              <w:widowControl w:val="false"/>
              <w:shd w:val="clear" w:color="auto" w:fill="auto"/>
              <w:spacing w:lineRule="exact" w:line="269" w:before="0" w:after="0"/>
              <w:ind w:left="180" w:hanging="0"/>
              <w:jc w:val="center"/>
              <w:rPr>
                <w:rStyle w:val="211pt"/>
                <w:sz w:val="24"/>
                <w:szCs w:val="24"/>
              </w:rPr>
            </w:pPr>
            <w:r>
              <w:rPr>
                <w:rStyle w:val="211pt"/>
                <w:kern w:val="0"/>
              </w:rPr>
              <w:t>Учитель информатики</w:t>
            </w:r>
          </w:p>
        </w:tc>
      </w:tr>
      <w:tr>
        <w:trPr/>
        <w:tc>
          <w:tcPr>
            <w:tcW w:w="1100" w:type="dxa"/>
            <w:tcBorders/>
          </w:tcPr>
          <w:p>
            <w:pPr>
              <w:pStyle w:val="NoSpacing"/>
              <w:widowControl/>
              <w:numPr>
                <w:ilvl w:val="0"/>
                <w:numId w:val="1"/>
              </w:numPr>
              <w:spacing w:before="0" w:after="0"/>
              <w:jc w:val="left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b/>
                <w:kern w:val="0"/>
                <w:sz w:val="24"/>
                <w:szCs w:val="24"/>
                <w:lang w:val="ru-RU" w:eastAsia="en-US" w:bidi="ar-SA"/>
              </w:rPr>
            </w:r>
          </w:p>
        </w:tc>
        <w:tc>
          <w:tcPr>
            <w:tcW w:w="8505" w:type="dxa"/>
            <w:tcBorders/>
            <w:vAlign w:val="center"/>
          </w:tcPr>
          <w:p>
            <w:pPr>
              <w:pStyle w:val="NoSpacing"/>
              <w:widowControl/>
              <w:tabs>
                <w:tab w:val="clear" w:pos="708"/>
                <w:tab w:val="left" w:pos="301" w:leader="none"/>
              </w:tabs>
              <w:spacing w:before="0" w:after="0"/>
              <w:jc w:val="left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b/>
                <w:kern w:val="0"/>
                <w:sz w:val="24"/>
                <w:szCs w:val="24"/>
                <w:lang w:val="ru-RU" w:eastAsia="en-US" w:bidi="ar-SA"/>
              </w:rPr>
              <w:tab/>
            </w:r>
            <w:r>
              <w:rPr>
                <w:rStyle w:val="211pt"/>
                <w:rFonts w:eastAsia="Calibri" w:eastAsiaTheme="minorHAnsi"/>
                <w:kern w:val="0"/>
                <w:sz w:val="24"/>
                <w:szCs w:val="24"/>
                <w:lang w:val="ru-RU" w:eastAsia="en-US" w:bidi="ar-SA"/>
              </w:rPr>
              <w:t>Проведение исследований информационных потребностей различных категорий обучающихся с целью выработки рекомендаций по совершенствованию информационного обеспечения детей</w:t>
            </w:r>
          </w:p>
        </w:tc>
        <w:tc>
          <w:tcPr>
            <w:tcW w:w="1817" w:type="dxa"/>
            <w:tcBorders/>
            <w:vAlign w:val="center"/>
          </w:tcPr>
          <w:p>
            <w:pPr>
              <w:pStyle w:val="22"/>
              <w:widowControl w:val="false"/>
              <w:shd w:val="clear" w:color="auto" w:fill="auto"/>
              <w:spacing w:lineRule="exact" w:line="220" w:before="0" w:after="0"/>
              <w:jc w:val="center"/>
              <w:rPr>
                <w:sz w:val="24"/>
                <w:szCs w:val="24"/>
              </w:rPr>
            </w:pPr>
            <w:r>
              <w:rPr>
                <w:rStyle w:val="211pt"/>
                <w:kern w:val="0"/>
                <w:sz w:val="24"/>
                <w:szCs w:val="24"/>
                <w:lang w:val="ru-RU" w:eastAsia="en-US" w:bidi="ar-SA"/>
              </w:rPr>
              <w:t>В течение года</w:t>
            </w:r>
          </w:p>
        </w:tc>
        <w:tc>
          <w:tcPr>
            <w:tcW w:w="3740" w:type="dxa"/>
            <w:tcBorders/>
            <w:vAlign w:val="center"/>
          </w:tcPr>
          <w:p>
            <w:pPr>
              <w:pStyle w:val="22"/>
              <w:widowControl w:val="false"/>
              <w:shd w:val="clear" w:color="auto" w:fill="auto"/>
              <w:spacing w:lineRule="exact" w:line="269" w:before="0" w:after="0"/>
              <w:ind w:left="180" w:hanging="0"/>
              <w:jc w:val="center"/>
              <w:rPr>
                <w:rStyle w:val="211pt"/>
                <w:sz w:val="24"/>
                <w:szCs w:val="24"/>
              </w:rPr>
            </w:pPr>
            <w:r>
              <w:rPr>
                <w:rStyle w:val="211pt"/>
                <w:kern w:val="0"/>
              </w:rPr>
              <w:t>Учитель информатики</w:t>
            </w:r>
          </w:p>
        </w:tc>
      </w:tr>
      <w:tr>
        <w:trPr/>
        <w:tc>
          <w:tcPr>
            <w:tcW w:w="1100" w:type="dxa"/>
            <w:tcBorders/>
          </w:tcPr>
          <w:p>
            <w:pPr>
              <w:pStyle w:val="NoSpacing"/>
              <w:widowControl/>
              <w:numPr>
                <w:ilvl w:val="0"/>
                <w:numId w:val="1"/>
              </w:numPr>
              <w:spacing w:before="0" w:after="0"/>
              <w:jc w:val="left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b/>
                <w:kern w:val="0"/>
                <w:sz w:val="24"/>
                <w:szCs w:val="24"/>
                <w:lang w:val="ru-RU" w:eastAsia="en-US" w:bidi="ar-SA"/>
              </w:rPr>
            </w:r>
          </w:p>
        </w:tc>
        <w:tc>
          <w:tcPr>
            <w:tcW w:w="8505" w:type="dxa"/>
            <w:tcBorders/>
            <w:vAlign w:val="center"/>
          </w:tcPr>
          <w:p>
            <w:pPr>
              <w:pStyle w:val="22"/>
              <w:widowControl w:val="false"/>
              <w:shd w:val="clear" w:color="auto" w:fill="auto"/>
              <w:spacing w:lineRule="exact" w:line="274" w:before="0" w:after="0"/>
              <w:jc w:val="left"/>
              <w:rPr>
                <w:sz w:val="24"/>
                <w:szCs w:val="24"/>
              </w:rPr>
            </w:pPr>
            <w:r>
              <w:rPr>
                <w:rStyle w:val="211pt"/>
                <w:kern w:val="0"/>
                <w:sz w:val="24"/>
                <w:szCs w:val="24"/>
                <w:lang w:val="ru-RU" w:eastAsia="en-US" w:bidi="ar-SA"/>
              </w:rPr>
              <w:t>Проведение возрастной маркировки книг, журналов и газет, поступающих в библиотеку гимназии</w:t>
            </w:r>
          </w:p>
        </w:tc>
        <w:tc>
          <w:tcPr>
            <w:tcW w:w="1817" w:type="dxa"/>
            <w:tcBorders/>
            <w:vAlign w:val="center"/>
          </w:tcPr>
          <w:p>
            <w:pPr>
              <w:pStyle w:val="22"/>
              <w:widowControl w:val="false"/>
              <w:shd w:val="clear" w:color="auto" w:fill="auto"/>
              <w:spacing w:lineRule="exact" w:line="269" w:before="0" w:after="0"/>
              <w:jc w:val="center"/>
              <w:rPr>
                <w:sz w:val="24"/>
                <w:szCs w:val="24"/>
              </w:rPr>
            </w:pPr>
            <w:r>
              <w:rPr>
                <w:rStyle w:val="211pt"/>
                <w:kern w:val="0"/>
                <w:sz w:val="24"/>
                <w:szCs w:val="24"/>
                <w:lang w:val="ru-RU" w:eastAsia="en-US" w:bidi="ar-SA"/>
              </w:rPr>
              <w:t>По мере поступления</w:t>
            </w:r>
          </w:p>
        </w:tc>
        <w:tc>
          <w:tcPr>
            <w:tcW w:w="3740" w:type="dxa"/>
            <w:tcBorders/>
            <w:vAlign w:val="center"/>
          </w:tcPr>
          <w:p>
            <w:pPr>
              <w:pStyle w:val="22"/>
              <w:widowControl w:val="false"/>
              <w:shd w:val="clear" w:color="auto" w:fill="auto"/>
              <w:spacing w:lineRule="exact" w:line="220" w:before="0" w:after="0"/>
              <w:jc w:val="center"/>
              <w:rPr>
                <w:sz w:val="24"/>
                <w:szCs w:val="24"/>
              </w:rPr>
            </w:pPr>
            <w:r>
              <w:rPr>
                <w:rStyle w:val="211pt"/>
                <w:kern w:val="0"/>
                <w:sz w:val="24"/>
                <w:szCs w:val="24"/>
                <w:lang w:val="ru-RU" w:eastAsia="en-US" w:bidi="ar-SA"/>
              </w:rPr>
              <w:t>Библиотекари</w:t>
            </w:r>
          </w:p>
        </w:tc>
      </w:tr>
      <w:tr>
        <w:trPr>
          <w:trHeight w:val="794" w:hRule="atLeast"/>
        </w:trPr>
        <w:tc>
          <w:tcPr>
            <w:tcW w:w="15162" w:type="dxa"/>
            <w:gridSpan w:val="4"/>
            <w:tcBorders/>
            <w:vAlign w:val="center"/>
          </w:tcPr>
          <w:p>
            <w:pPr>
              <w:pStyle w:val="22"/>
              <w:widowControl w:val="false"/>
              <w:shd w:val="clear" w:color="auto" w:fill="auto"/>
              <w:tabs>
                <w:tab w:val="clear" w:pos="708"/>
                <w:tab w:val="left" w:pos="1457" w:leader="none"/>
              </w:tabs>
              <w:spacing w:lineRule="exact" w:line="220" w:before="0" w:after="0"/>
              <w:jc w:val="center"/>
              <w:rPr>
                <w:rStyle w:val="211pt"/>
                <w:sz w:val="24"/>
                <w:szCs w:val="24"/>
              </w:rPr>
            </w:pPr>
            <w:r>
              <w:rPr>
                <w:rStyle w:val="2115pt"/>
                <w:kern w:val="0"/>
                <w:sz w:val="24"/>
                <w:szCs w:val="24"/>
                <w:lang w:val="ru-RU" w:eastAsia="en-US" w:bidi="ar-SA"/>
              </w:rPr>
              <w:t>II. ВНЕДРЕНИЕ СИСТЕМ, СРЕДСТВ ФИЛЬТРАЦИИ И ИНЫХ АППАРАТНО-ПРОГРАММНЫХ И ТЕХНИКО</w:t>
              <w:softHyphen/>
              <w:t>ТЕХНОЛОГИЧЕСКИХ УСТРОЙСТВ ДЛЯ ИСКЛЮЧЕНИЯ ДОСТУПА ДЕТЕЙ К ИНФОРМАЦИИ, ПРИЧИНЯЮЩЕЙ ВРЕД ИХ ЗДОРОВЬЮ И (ИЛИ) РАЗВИТИЮ</w:t>
            </w:r>
          </w:p>
        </w:tc>
      </w:tr>
      <w:tr>
        <w:trPr/>
        <w:tc>
          <w:tcPr>
            <w:tcW w:w="1100" w:type="dxa"/>
            <w:tcBorders/>
          </w:tcPr>
          <w:p>
            <w:pPr>
              <w:pStyle w:val="NoSpacing"/>
              <w:widowControl/>
              <w:numPr>
                <w:ilvl w:val="0"/>
                <w:numId w:val="2"/>
              </w:numPr>
              <w:spacing w:before="0" w:after="0"/>
              <w:jc w:val="left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b/>
                <w:kern w:val="0"/>
                <w:sz w:val="24"/>
                <w:szCs w:val="24"/>
                <w:lang w:val="ru-RU" w:eastAsia="en-US" w:bidi="ar-SA"/>
              </w:rPr>
            </w:r>
          </w:p>
        </w:tc>
        <w:tc>
          <w:tcPr>
            <w:tcW w:w="8505" w:type="dxa"/>
            <w:tcBorders/>
            <w:vAlign w:val="center"/>
          </w:tcPr>
          <w:p>
            <w:pPr>
              <w:pStyle w:val="22"/>
              <w:widowControl w:val="false"/>
              <w:shd w:val="clear" w:color="auto" w:fill="auto"/>
              <w:spacing w:lineRule="exact" w:line="278" w:before="0" w:after="0"/>
              <w:jc w:val="left"/>
              <w:rPr>
                <w:sz w:val="24"/>
                <w:szCs w:val="24"/>
              </w:rPr>
            </w:pPr>
            <w:r>
              <w:rPr>
                <w:rStyle w:val="211pt"/>
                <w:kern w:val="0"/>
                <w:sz w:val="24"/>
                <w:szCs w:val="24"/>
                <w:lang w:val="ru-RU" w:eastAsia="en-US" w:bidi="ar-SA"/>
              </w:rPr>
              <w:t>Оснащение автоматизированных рабочих мест в классах информатики программно</w:t>
              <w:softHyphen/>
              <w:t>техническими средствами, обеспечивающими фильтрацию интернет-контента</w:t>
            </w:r>
          </w:p>
        </w:tc>
        <w:tc>
          <w:tcPr>
            <w:tcW w:w="1817" w:type="dxa"/>
            <w:tcBorders/>
            <w:vAlign w:val="center"/>
          </w:tcPr>
          <w:p>
            <w:pPr>
              <w:pStyle w:val="22"/>
              <w:widowControl w:val="false"/>
              <w:shd w:val="clear" w:color="auto" w:fill="auto"/>
              <w:spacing w:lineRule="exact" w:line="220" w:before="0" w:after="60"/>
              <w:jc w:val="center"/>
              <w:rPr>
                <w:sz w:val="24"/>
                <w:szCs w:val="24"/>
              </w:rPr>
            </w:pPr>
            <w:r>
              <w:rPr>
                <w:rStyle w:val="211pt"/>
                <w:kern w:val="0"/>
                <w:sz w:val="24"/>
                <w:szCs w:val="24"/>
                <w:lang w:val="ru-RU" w:eastAsia="en-US" w:bidi="ar-SA"/>
              </w:rPr>
              <w:t>Сентябрь-</w:t>
            </w:r>
          </w:p>
          <w:p>
            <w:pPr>
              <w:pStyle w:val="22"/>
              <w:widowControl w:val="false"/>
              <w:shd w:val="clear" w:color="auto" w:fill="auto"/>
              <w:spacing w:lineRule="exact" w:line="220" w:before="60" w:after="0"/>
              <w:jc w:val="center"/>
              <w:rPr>
                <w:sz w:val="24"/>
                <w:szCs w:val="24"/>
              </w:rPr>
            </w:pPr>
            <w:r>
              <w:rPr>
                <w:rStyle w:val="211pt"/>
                <w:kern w:val="0"/>
                <w:sz w:val="24"/>
                <w:szCs w:val="24"/>
                <w:lang w:val="ru-RU" w:eastAsia="en-US" w:bidi="ar-SA"/>
              </w:rPr>
              <w:t>октябрь</w:t>
            </w:r>
          </w:p>
        </w:tc>
        <w:tc>
          <w:tcPr>
            <w:tcW w:w="3740" w:type="dxa"/>
            <w:tcBorders/>
            <w:vAlign w:val="center"/>
          </w:tcPr>
          <w:p>
            <w:pPr>
              <w:pStyle w:val="22"/>
              <w:widowControl w:val="false"/>
              <w:shd w:val="clear" w:color="auto" w:fill="auto"/>
              <w:spacing w:lineRule="exact" w:line="269" w:before="0" w:after="0"/>
              <w:ind w:left="180" w:hanging="0"/>
              <w:jc w:val="center"/>
              <w:rPr>
                <w:rStyle w:val="211pt"/>
                <w:sz w:val="24"/>
                <w:szCs w:val="24"/>
              </w:rPr>
            </w:pPr>
            <w:r>
              <w:rPr>
                <w:rStyle w:val="211pt"/>
                <w:kern w:val="0"/>
              </w:rPr>
              <w:t>Учитель информатики</w:t>
            </w:r>
          </w:p>
        </w:tc>
      </w:tr>
      <w:tr>
        <w:trPr/>
        <w:tc>
          <w:tcPr>
            <w:tcW w:w="1100" w:type="dxa"/>
            <w:tcBorders/>
          </w:tcPr>
          <w:p>
            <w:pPr>
              <w:pStyle w:val="NoSpacing"/>
              <w:widowControl/>
              <w:numPr>
                <w:ilvl w:val="0"/>
                <w:numId w:val="2"/>
              </w:numPr>
              <w:spacing w:before="0" w:after="0"/>
              <w:jc w:val="left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b/>
                <w:kern w:val="0"/>
                <w:sz w:val="24"/>
                <w:szCs w:val="24"/>
                <w:lang w:val="ru-RU" w:eastAsia="en-US" w:bidi="ar-SA"/>
              </w:rPr>
            </w:r>
          </w:p>
        </w:tc>
        <w:tc>
          <w:tcPr>
            <w:tcW w:w="8505" w:type="dxa"/>
            <w:tcBorders/>
            <w:vAlign w:val="center"/>
          </w:tcPr>
          <w:p>
            <w:pPr>
              <w:pStyle w:val="22"/>
              <w:widowControl w:val="false"/>
              <w:shd w:val="clear" w:color="auto" w:fill="auto"/>
              <w:spacing w:lineRule="exact" w:line="274" w:before="0" w:after="0"/>
              <w:jc w:val="left"/>
              <w:rPr>
                <w:sz w:val="24"/>
                <w:szCs w:val="24"/>
              </w:rPr>
            </w:pPr>
            <w:r>
              <w:rPr>
                <w:rStyle w:val="211pt"/>
                <w:kern w:val="0"/>
                <w:sz w:val="24"/>
                <w:szCs w:val="24"/>
                <w:lang w:val="ru-RU" w:eastAsia="en-US" w:bidi="ar-SA"/>
              </w:rPr>
              <w:t>Проведение мониторинга социальных сетей в сети Интернет на предмет выявления в них распространения материалов порнографического содержания, информации о жестокости по отношению к детям и с их стороны, пропаганды наркотических средств, психотропных веществ или их прекурсоров, распространения экстремистских материалов</w:t>
            </w:r>
          </w:p>
        </w:tc>
        <w:tc>
          <w:tcPr>
            <w:tcW w:w="1817" w:type="dxa"/>
            <w:tcBorders/>
            <w:vAlign w:val="center"/>
          </w:tcPr>
          <w:p>
            <w:pPr>
              <w:pStyle w:val="22"/>
              <w:widowControl w:val="false"/>
              <w:shd w:val="clear" w:color="auto" w:fill="auto"/>
              <w:spacing w:lineRule="exact" w:line="220" w:before="0" w:after="0"/>
              <w:ind w:left="160" w:hanging="0"/>
              <w:jc w:val="center"/>
              <w:rPr>
                <w:sz w:val="24"/>
                <w:szCs w:val="24"/>
              </w:rPr>
            </w:pPr>
            <w:r>
              <w:rPr>
                <w:rStyle w:val="211pt"/>
                <w:kern w:val="0"/>
                <w:sz w:val="24"/>
                <w:szCs w:val="24"/>
                <w:lang w:val="ru-RU" w:eastAsia="en-US" w:bidi="ar-SA"/>
              </w:rPr>
              <w:t>В течение года</w:t>
            </w:r>
          </w:p>
        </w:tc>
        <w:tc>
          <w:tcPr>
            <w:tcW w:w="3740" w:type="dxa"/>
            <w:tcBorders/>
            <w:vAlign w:val="center"/>
          </w:tcPr>
          <w:p>
            <w:pPr>
              <w:pStyle w:val="22"/>
              <w:widowControl w:val="false"/>
              <w:shd w:val="clear" w:color="auto" w:fill="auto"/>
              <w:spacing w:lineRule="exact" w:line="269" w:before="0" w:after="0"/>
              <w:ind w:left="180" w:hanging="0"/>
              <w:jc w:val="center"/>
              <w:rPr>
                <w:rStyle w:val="211pt"/>
                <w:sz w:val="24"/>
                <w:szCs w:val="24"/>
              </w:rPr>
            </w:pPr>
            <w:r>
              <w:rPr>
                <w:rStyle w:val="211pt"/>
                <w:kern w:val="0"/>
              </w:rPr>
              <w:t>Учитель информатики</w:t>
            </w:r>
          </w:p>
        </w:tc>
      </w:tr>
      <w:tr>
        <w:trPr/>
        <w:tc>
          <w:tcPr>
            <w:tcW w:w="1100" w:type="dxa"/>
            <w:tcBorders/>
          </w:tcPr>
          <w:p>
            <w:pPr>
              <w:pStyle w:val="NoSpacing"/>
              <w:widowControl/>
              <w:numPr>
                <w:ilvl w:val="0"/>
                <w:numId w:val="2"/>
              </w:numPr>
              <w:spacing w:before="0" w:after="0"/>
              <w:jc w:val="left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b/>
                <w:kern w:val="0"/>
                <w:sz w:val="24"/>
                <w:szCs w:val="24"/>
                <w:lang w:val="ru-RU" w:eastAsia="en-US" w:bidi="ar-SA"/>
              </w:rPr>
            </w:r>
          </w:p>
        </w:tc>
        <w:tc>
          <w:tcPr>
            <w:tcW w:w="8505" w:type="dxa"/>
            <w:tcBorders/>
            <w:vAlign w:val="center"/>
          </w:tcPr>
          <w:p>
            <w:pPr>
              <w:pStyle w:val="22"/>
              <w:widowControl w:val="false"/>
              <w:shd w:val="clear" w:color="auto" w:fill="auto"/>
              <w:spacing w:lineRule="exact" w:line="220" w:before="0" w:after="0"/>
              <w:jc w:val="left"/>
              <w:rPr>
                <w:sz w:val="24"/>
                <w:szCs w:val="24"/>
              </w:rPr>
            </w:pPr>
            <w:r>
              <w:rPr>
                <w:rStyle w:val="211pt"/>
                <w:kern w:val="0"/>
                <w:sz w:val="24"/>
                <w:szCs w:val="24"/>
                <w:lang w:val="ru-RU" w:eastAsia="en-US" w:bidi="ar-SA"/>
              </w:rPr>
              <w:t>Организация контроля за ведением работы с провайдерами, предоставляющими</w:t>
            </w:r>
            <w:r>
              <w:rPr>
                <w:rStyle w:val="2115pt"/>
                <w:kern w:val="0"/>
                <w:sz w:val="24"/>
                <w:szCs w:val="24"/>
                <w:lang w:val="ru-RU" w:eastAsia="en-US" w:bidi="ar-SA"/>
              </w:rPr>
              <w:t xml:space="preserve"> </w:t>
            </w:r>
            <w:r>
              <w:rPr>
                <w:rStyle w:val="211pt"/>
                <w:kern w:val="0"/>
                <w:sz w:val="24"/>
                <w:szCs w:val="24"/>
                <w:lang w:val="ru-RU" w:eastAsia="en-US" w:bidi="ar-SA"/>
              </w:rPr>
              <w:t>гимназии услуги доступа к сети Интернет, в части обеспечения контент-фильтрации интернет</w:t>
              <w:softHyphen/>
              <w:t>трафика</w:t>
            </w:r>
          </w:p>
        </w:tc>
        <w:tc>
          <w:tcPr>
            <w:tcW w:w="1817" w:type="dxa"/>
            <w:tcBorders/>
            <w:vAlign w:val="center"/>
          </w:tcPr>
          <w:p>
            <w:pPr>
              <w:pStyle w:val="22"/>
              <w:widowControl w:val="false"/>
              <w:shd w:val="clear" w:color="auto" w:fill="auto"/>
              <w:spacing w:lineRule="exact" w:line="220" w:before="0" w:after="0"/>
              <w:ind w:left="160" w:hanging="0"/>
              <w:jc w:val="center"/>
              <w:rPr>
                <w:sz w:val="24"/>
                <w:szCs w:val="24"/>
              </w:rPr>
            </w:pPr>
            <w:r>
              <w:rPr>
                <w:rStyle w:val="211pt"/>
                <w:kern w:val="0"/>
                <w:sz w:val="24"/>
                <w:szCs w:val="24"/>
                <w:lang w:val="ru-RU" w:eastAsia="en-US" w:bidi="ar-SA"/>
              </w:rPr>
              <w:t>В течение года</w:t>
            </w:r>
          </w:p>
        </w:tc>
        <w:tc>
          <w:tcPr>
            <w:tcW w:w="3740" w:type="dxa"/>
            <w:tcBorders/>
            <w:vAlign w:val="center"/>
          </w:tcPr>
          <w:p>
            <w:pPr>
              <w:pStyle w:val="22"/>
              <w:widowControl w:val="false"/>
              <w:shd w:val="clear" w:color="auto" w:fill="auto"/>
              <w:spacing w:lineRule="exact" w:line="269" w:before="0" w:after="0"/>
              <w:ind w:left="180" w:hanging="0"/>
              <w:jc w:val="center"/>
              <w:rPr>
                <w:rStyle w:val="211pt"/>
                <w:sz w:val="24"/>
                <w:szCs w:val="24"/>
              </w:rPr>
            </w:pPr>
            <w:r>
              <w:rPr>
                <w:rStyle w:val="211pt"/>
                <w:kern w:val="0"/>
              </w:rPr>
              <w:t>Учитель информатики</w:t>
            </w:r>
          </w:p>
        </w:tc>
      </w:tr>
      <w:tr>
        <w:trPr/>
        <w:tc>
          <w:tcPr>
            <w:tcW w:w="1100" w:type="dxa"/>
            <w:tcBorders/>
          </w:tcPr>
          <w:p>
            <w:pPr>
              <w:pStyle w:val="NoSpacing"/>
              <w:widowControl/>
              <w:numPr>
                <w:ilvl w:val="0"/>
                <w:numId w:val="2"/>
              </w:numPr>
              <w:spacing w:before="0" w:after="0"/>
              <w:jc w:val="left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b/>
                <w:kern w:val="0"/>
                <w:sz w:val="24"/>
                <w:szCs w:val="24"/>
                <w:lang w:val="ru-RU" w:eastAsia="en-US" w:bidi="ar-SA"/>
              </w:rPr>
            </w:r>
          </w:p>
        </w:tc>
        <w:tc>
          <w:tcPr>
            <w:tcW w:w="8505" w:type="dxa"/>
            <w:tcBorders/>
            <w:vAlign w:val="center"/>
          </w:tcPr>
          <w:p>
            <w:pPr>
              <w:pStyle w:val="22"/>
              <w:widowControl w:val="false"/>
              <w:shd w:val="clear" w:color="auto" w:fill="auto"/>
              <w:spacing w:lineRule="exact" w:line="274" w:before="0" w:after="0"/>
              <w:jc w:val="left"/>
              <w:rPr>
                <w:sz w:val="24"/>
                <w:szCs w:val="24"/>
              </w:rPr>
            </w:pPr>
            <w:r>
              <w:rPr>
                <w:rStyle w:val="211pt"/>
                <w:kern w:val="0"/>
                <w:sz w:val="24"/>
                <w:szCs w:val="24"/>
                <w:lang w:val="ru-RU" w:eastAsia="en-US" w:bidi="ar-SA"/>
              </w:rPr>
              <w:t>Выявление и пресечение фактов распространения в сети Интернет материалов порнографического и экстремистского содержания, сведений о способах, методах разработки, изготовления и использования наркотических средств, психотропных веществ и их прекурсоров, а также производства и распространения книжной продукции, печатной продукции средств массовой информации (далее - СМИ), содержащих указанные материалы</w:t>
            </w:r>
          </w:p>
        </w:tc>
        <w:tc>
          <w:tcPr>
            <w:tcW w:w="1817" w:type="dxa"/>
            <w:tcBorders/>
            <w:vAlign w:val="center"/>
          </w:tcPr>
          <w:p>
            <w:pPr>
              <w:pStyle w:val="22"/>
              <w:widowControl w:val="false"/>
              <w:shd w:val="clear" w:color="auto" w:fill="auto"/>
              <w:spacing w:lineRule="exact" w:line="220" w:before="0" w:after="0"/>
              <w:ind w:left="160" w:hanging="0"/>
              <w:jc w:val="center"/>
              <w:rPr>
                <w:sz w:val="24"/>
                <w:szCs w:val="24"/>
              </w:rPr>
            </w:pPr>
            <w:r>
              <w:rPr>
                <w:rStyle w:val="211pt"/>
                <w:kern w:val="0"/>
                <w:sz w:val="24"/>
                <w:szCs w:val="24"/>
                <w:lang w:val="ru-RU" w:eastAsia="en-US" w:bidi="ar-SA"/>
              </w:rPr>
              <w:t>В течение года</w:t>
            </w:r>
          </w:p>
        </w:tc>
        <w:tc>
          <w:tcPr>
            <w:tcW w:w="3740" w:type="dxa"/>
            <w:tcBorders/>
            <w:vAlign w:val="center"/>
          </w:tcPr>
          <w:p>
            <w:pPr>
              <w:pStyle w:val="22"/>
              <w:widowControl w:val="false"/>
              <w:shd w:val="clear" w:color="auto" w:fill="auto"/>
              <w:spacing w:lineRule="exact" w:line="269" w:before="0" w:after="0"/>
              <w:ind w:left="180" w:hanging="0"/>
              <w:jc w:val="center"/>
              <w:rPr>
                <w:rStyle w:val="211pt"/>
                <w:sz w:val="24"/>
                <w:szCs w:val="24"/>
              </w:rPr>
            </w:pPr>
            <w:r>
              <w:rPr>
                <w:rStyle w:val="211pt"/>
                <w:kern w:val="0"/>
              </w:rPr>
              <w:t>Учитель информатики</w:t>
            </w:r>
          </w:p>
        </w:tc>
      </w:tr>
      <w:tr>
        <w:trPr>
          <w:trHeight w:val="1247" w:hRule="atLeast"/>
        </w:trPr>
        <w:tc>
          <w:tcPr>
            <w:tcW w:w="15162" w:type="dxa"/>
            <w:gridSpan w:val="4"/>
            <w:tcBorders/>
            <w:vAlign w:val="center"/>
          </w:tcPr>
          <w:p>
            <w:pPr>
              <w:pStyle w:val="22"/>
              <w:widowControl w:val="false"/>
              <w:shd w:val="clear" w:color="auto" w:fill="auto"/>
              <w:spacing w:lineRule="exact" w:line="274" w:before="0" w:after="0"/>
              <w:jc w:val="center"/>
              <w:rPr>
                <w:rStyle w:val="2115pt"/>
              </w:rPr>
            </w:pPr>
            <w:r>
              <w:rPr>
                <w:rStyle w:val="2115pt"/>
                <w:kern w:val="0"/>
                <w:lang w:val="ru-RU" w:eastAsia="en-US" w:bidi="ar-SA"/>
              </w:rPr>
              <w:t>III. ПРОФИЛАКТИКА У ДЕТЕЙ ИНТЕРНЕТ-ЗАВИСИМОСТИ, ИГРОВОЙ ЗАВИСИМОСТИ, ФОРМИРОВАНИЕ У</w:t>
            </w:r>
          </w:p>
          <w:p>
            <w:pPr>
              <w:pStyle w:val="22"/>
              <w:widowControl w:val="false"/>
              <w:shd w:val="clear" w:color="auto" w:fill="auto"/>
              <w:spacing w:lineRule="exact" w:line="274" w:before="0" w:after="0"/>
              <w:jc w:val="center"/>
              <w:rPr/>
            </w:pPr>
            <w:r>
              <w:rPr>
                <w:rStyle w:val="2115pt"/>
                <w:kern w:val="0"/>
                <w:lang w:val="ru-RU" w:eastAsia="en-US" w:bidi="ar-SA"/>
              </w:rPr>
              <w:t>ДЕТЕЙ НАВЫКОВ ОТВЕТСТВЕННОГО И БЕЗОПАСНОГО ПОВЕДЕНИЯ В СОВРЕМЕННОЙ ИНФОРМАЦИОННО- ТЕЛЕКОММУНИКАЦИОННОЙ СРЕДЕ ЧЕРЕЗ ОБУЧЕНИЕ ИХ СПОСОБА</w:t>
            </w:r>
            <w:r>
              <w:rPr>
                <w:rStyle w:val="211pt1pt"/>
                <w:i w:val="false"/>
                <w:kern w:val="0"/>
                <w:lang w:val="ru-RU" w:eastAsia="en-US" w:bidi="ar-SA"/>
              </w:rPr>
              <w:t xml:space="preserve">М  </w:t>
            </w:r>
            <w:r>
              <w:rPr>
                <w:rStyle w:val="2115pt"/>
                <w:kern w:val="0"/>
                <w:lang w:val="ru-RU" w:eastAsia="en-US" w:bidi="ar-SA"/>
              </w:rPr>
              <w:t>ЗАЩИТЫОТ ИНФОРМАЦИИ ПРИЧИНЯЮЩЕЙ ВРЕД ИХ ЗДОРОВЬЮ И (ИЛИ) РАЗВИТИЮ</w:t>
            </w:r>
          </w:p>
        </w:tc>
      </w:tr>
      <w:tr>
        <w:trPr/>
        <w:tc>
          <w:tcPr>
            <w:tcW w:w="1100" w:type="dxa"/>
            <w:tcBorders/>
          </w:tcPr>
          <w:p>
            <w:pPr>
              <w:pStyle w:val="NoSpacing"/>
              <w:widowControl/>
              <w:numPr>
                <w:ilvl w:val="0"/>
                <w:numId w:val="3"/>
              </w:numPr>
              <w:spacing w:before="0" w:after="0"/>
              <w:jc w:val="left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b/>
                <w:kern w:val="0"/>
                <w:sz w:val="24"/>
                <w:szCs w:val="24"/>
                <w:lang w:val="ru-RU" w:eastAsia="en-US" w:bidi="ar-SA"/>
              </w:rPr>
            </w:r>
          </w:p>
        </w:tc>
        <w:tc>
          <w:tcPr>
            <w:tcW w:w="8505" w:type="dxa"/>
            <w:tcBorders/>
            <w:vAlign w:val="center"/>
          </w:tcPr>
          <w:p>
            <w:pPr>
              <w:pStyle w:val="22"/>
              <w:widowControl w:val="false"/>
              <w:shd w:val="clear" w:color="auto" w:fill="auto"/>
              <w:spacing w:lineRule="exact" w:line="274" w:before="0" w:after="0"/>
              <w:jc w:val="left"/>
              <w:rPr>
                <w:sz w:val="24"/>
              </w:rPr>
            </w:pPr>
            <w:r>
              <w:rPr>
                <w:rStyle w:val="211pt"/>
                <w:kern w:val="0"/>
                <w:sz w:val="24"/>
                <w:lang w:val="ru-RU" w:eastAsia="en-US" w:bidi="ar-SA"/>
              </w:rPr>
              <w:t>Проведение в гимназии профилактических мероприятий с детьми и их родителями (законными представителями) по вопросам информационной безопасности (тематические уроки, классные часы, родительские собрания, консультации), в том числе разъясняющих законодательство об ответственности за распространение материалов экстремистского, порнографического и наркотического содержания</w:t>
            </w:r>
          </w:p>
        </w:tc>
        <w:tc>
          <w:tcPr>
            <w:tcW w:w="1817" w:type="dxa"/>
            <w:tcBorders/>
            <w:vAlign w:val="center"/>
          </w:tcPr>
          <w:p>
            <w:pPr>
              <w:pStyle w:val="22"/>
              <w:widowControl w:val="false"/>
              <w:shd w:val="clear" w:color="auto" w:fill="auto"/>
              <w:spacing w:lineRule="exact" w:line="220" w:before="0" w:after="0"/>
              <w:ind w:left="160" w:hanging="0"/>
              <w:jc w:val="center"/>
              <w:rPr>
                <w:sz w:val="24"/>
              </w:rPr>
            </w:pPr>
            <w:r>
              <w:rPr>
                <w:rStyle w:val="211pt"/>
                <w:kern w:val="0"/>
                <w:sz w:val="24"/>
                <w:lang w:val="ru-RU" w:eastAsia="en-US" w:bidi="ar-SA"/>
              </w:rPr>
              <w:t>В течение года</w:t>
            </w:r>
          </w:p>
        </w:tc>
        <w:tc>
          <w:tcPr>
            <w:tcW w:w="3740" w:type="dxa"/>
            <w:tcBorders/>
            <w:vAlign w:val="center"/>
          </w:tcPr>
          <w:p>
            <w:pPr>
              <w:pStyle w:val="22"/>
              <w:widowControl w:val="false"/>
              <w:shd w:val="clear" w:color="auto" w:fill="auto"/>
              <w:spacing w:lineRule="exact" w:line="220" w:before="0" w:after="0"/>
              <w:ind w:left="180" w:hanging="0"/>
              <w:jc w:val="center"/>
              <w:rPr>
                <w:rStyle w:val="211pt"/>
                <w:sz w:val="24"/>
                <w:szCs w:val="24"/>
              </w:rPr>
            </w:pPr>
            <w:r>
              <w:rPr/>
            </w:r>
          </w:p>
          <w:p>
            <w:pPr>
              <w:pStyle w:val="22"/>
              <w:widowControl w:val="false"/>
              <w:shd w:val="clear" w:color="auto" w:fill="auto"/>
              <w:spacing w:lineRule="exact" w:line="274" w:before="0" w:after="0"/>
              <w:jc w:val="center"/>
              <w:rPr>
                <w:sz w:val="24"/>
              </w:rPr>
            </w:pPr>
            <w:r>
              <w:rPr>
                <w:rStyle w:val="211pt"/>
                <w:kern w:val="0"/>
                <w:sz w:val="24"/>
                <w:lang w:val="ru-RU" w:eastAsia="en-US" w:bidi="ar-SA"/>
              </w:rPr>
              <w:t>Педагог-организатор ,классные руководители</w:t>
            </w:r>
          </w:p>
        </w:tc>
      </w:tr>
      <w:tr>
        <w:trPr/>
        <w:tc>
          <w:tcPr>
            <w:tcW w:w="1100" w:type="dxa"/>
            <w:tcBorders/>
          </w:tcPr>
          <w:p>
            <w:pPr>
              <w:pStyle w:val="NoSpacing"/>
              <w:widowControl/>
              <w:numPr>
                <w:ilvl w:val="0"/>
                <w:numId w:val="3"/>
              </w:numPr>
              <w:spacing w:before="0" w:after="0"/>
              <w:jc w:val="left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b/>
                <w:kern w:val="0"/>
                <w:sz w:val="24"/>
                <w:szCs w:val="24"/>
                <w:lang w:val="ru-RU" w:eastAsia="en-US" w:bidi="ar-SA"/>
              </w:rPr>
            </w:r>
          </w:p>
        </w:tc>
        <w:tc>
          <w:tcPr>
            <w:tcW w:w="8505" w:type="dxa"/>
            <w:tcBorders/>
            <w:vAlign w:val="center"/>
          </w:tcPr>
          <w:p>
            <w:pPr>
              <w:pStyle w:val="22"/>
              <w:widowControl w:val="false"/>
              <w:shd w:val="clear" w:color="auto" w:fill="auto"/>
              <w:spacing w:lineRule="exact" w:line="278" w:before="0" w:after="0"/>
              <w:jc w:val="left"/>
              <w:rPr>
                <w:sz w:val="24"/>
              </w:rPr>
            </w:pPr>
            <w:r>
              <w:rPr>
                <w:rStyle w:val="211pt"/>
                <w:kern w:val="0"/>
                <w:sz w:val="24"/>
                <w:lang w:val="ru-RU" w:eastAsia="en-US" w:bidi="ar-SA"/>
              </w:rPr>
              <w:t>Организация в гимназии тематических мероприятий (конкурсов, игр, викторин) по ознакомлению детей с основами их информационной безопасности</w:t>
            </w:r>
          </w:p>
        </w:tc>
        <w:tc>
          <w:tcPr>
            <w:tcW w:w="1817" w:type="dxa"/>
            <w:tcBorders/>
            <w:vAlign w:val="center"/>
          </w:tcPr>
          <w:p>
            <w:pPr>
              <w:pStyle w:val="22"/>
              <w:widowControl w:val="false"/>
              <w:shd w:val="clear" w:color="auto" w:fill="auto"/>
              <w:spacing w:lineRule="exact" w:line="220" w:before="0" w:after="0"/>
              <w:ind w:left="160" w:hanging="0"/>
              <w:jc w:val="center"/>
              <w:rPr>
                <w:sz w:val="24"/>
              </w:rPr>
            </w:pPr>
            <w:r>
              <w:rPr>
                <w:rStyle w:val="211pt"/>
                <w:kern w:val="0"/>
                <w:sz w:val="24"/>
                <w:lang w:val="ru-RU" w:eastAsia="en-US" w:bidi="ar-SA"/>
              </w:rPr>
              <w:t>В течение года</w:t>
            </w:r>
          </w:p>
        </w:tc>
        <w:tc>
          <w:tcPr>
            <w:tcW w:w="3740" w:type="dxa"/>
            <w:tcBorders/>
            <w:vAlign w:val="center"/>
          </w:tcPr>
          <w:p>
            <w:pPr>
              <w:pStyle w:val="22"/>
              <w:widowControl w:val="false"/>
              <w:shd w:val="clear" w:color="auto" w:fill="auto"/>
              <w:spacing w:lineRule="exact" w:line="220" w:before="0" w:after="0"/>
              <w:ind w:left="180" w:hanging="0"/>
              <w:jc w:val="center"/>
              <w:rPr>
                <w:rStyle w:val="211pt"/>
                <w:sz w:val="24"/>
                <w:szCs w:val="24"/>
              </w:rPr>
            </w:pPr>
            <w:r>
              <w:rPr/>
            </w:r>
          </w:p>
          <w:p>
            <w:pPr>
              <w:pStyle w:val="22"/>
              <w:widowControl w:val="false"/>
              <w:shd w:val="clear" w:color="auto" w:fill="auto"/>
              <w:spacing w:lineRule="exact" w:line="274" w:before="0" w:after="0"/>
              <w:jc w:val="center"/>
              <w:rPr>
                <w:sz w:val="24"/>
              </w:rPr>
            </w:pPr>
            <w:r>
              <w:rPr>
                <w:rStyle w:val="211pt"/>
                <w:kern w:val="0"/>
              </w:rPr>
              <w:t>Учитель информатики</w:t>
            </w:r>
          </w:p>
          <w:p>
            <w:pPr>
              <w:pStyle w:val="22"/>
              <w:widowControl w:val="false"/>
              <w:shd w:val="clear" w:color="auto" w:fill="auto"/>
              <w:spacing w:lineRule="exact" w:line="274" w:before="0" w:after="0"/>
              <w:jc w:val="center"/>
              <w:rPr>
                <w:sz w:val="24"/>
              </w:rPr>
            </w:pPr>
            <w:r>
              <w:rPr>
                <w:rStyle w:val="211pt"/>
                <w:kern w:val="0"/>
                <w:sz w:val="22"/>
                <w:lang w:val="ru-RU" w:eastAsia="en-US" w:bidi="ar-SA"/>
              </w:rPr>
              <w:t xml:space="preserve"> </w:t>
            </w:r>
            <w:r>
              <w:rPr>
                <w:rStyle w:val="211pt"/>
                <w:kern w:val="0"/>
                <w:sz w:val="22"/>
                <w:lang w:val="ru-RU" w:eastAsia="en-US" w:bidi="ar-SA"/>
              </w:rPr>
              <w:t xml:space="preserve">Педагог-организатор </w:t>
            </w:r>
          </w:p>
          <w:p>
            <w:pPr>
              <w:pStyle w:val="22"/>
              <w:widowControl w:val="false"/>
              <w:shd w:val="clear" w:color="auto" w:fill="auto"/>
              <w:spacing w:lineRule="exact" w:line="274" w:before="0" w:after="0"/>
              <w:jc w:val="center"/>
              <w:rPr>
                <w:sz w:val="24"/>
              </w:rPr>
            </w:pPr>
            <w:r>
              <w:rPr>
                <w:rStyle w:val="211pt"/>
                <w:kern w:val="0"/>
                <w:sz w:val="22"/>
                <w:lang w:val="ru-RU" w:eastAsia="en-US" w:bidi="ar-SA"/>
              </w:rPr>
              <w:t>классные руководители</w:t>
            </w:r>
          </w:p>
        </w:tc>
      </w:tr>
      <w:tr>
        <w:trPr/>
        <w:tc>
          <w:tcPr>
            <w:tcW w:w="1100" w:type="dxa"/>
            <w:tcBorders/>
          </w:tcPr>
          <w:p>
            <w:pPr>
              <w:pStyle w:val="NoSpacing"/>
              <w:widowControl/>
              <w:numPr>
                <w:ilvl w:val="0"/>
                <w:numId w:val="3"/>
              </w:numPr>
              <w:spacing w:before="0" w:after="0"/>
              <w:jc w:val="left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b/>
                <w:kern w:val="0"/>
                <w:sz w:val="24"/>
                <w:szCs w:val="24"/>
                <w:lang w:val="ru-RU" w:eastAsia="en-US" w:bidi="ar-SA"/>
              </w:rPr>
            </w:r>
          </w:p>
        </w:tc>
        <w:tc>
          <w:tcPr>
            <w:tcW w:w="8505" w:type="dxa"/>
            <w:tcBorders/>
            <w:vAlign w:val="center"/>
          </w:tcPr>
          <w:p>
            <w:pPr>
              <w:pStyle w:val="22"/>
              <w:widowControl w:val="false"/>
              <w:shd w:val="clear" w:color="auto" w:fill="auto"/>
              <w:spacing w:lineRule="exact" w:line="278" w:before="0" w:after="0"/>
              <w:jc w:val="left"/>
              <w:rPr>
                <w:sz w:val="24"/>
              </w:rPr>
            </w:pPr>
            <w:r>
              <w:rPr>
                <w:rStyle w:val="211pt"/>
                <w:kern w:val="0"/>
                <w:sz w:val="24"/>
                <w:lang w:val="ru-RU" w:eastAsia="en-US" w:bidi="ar-SA"/>
              </w:rPr>
              <w:t>Организация проверки библиотечных фондов на предмет выявления литературы, включенной в федеральный список экстремистских материалов, и соответствия фондов открытого доступа библиотек (расстановка, маркировка) требованиям Федерального закона № 436-ФЗ</w:t>
            </w:r>
          </w:p>
        </w:tc>
        <w:tc>
          <w:tcPr>
            <w:tcW w:w="1817" w:type="dxa"/>
            <w:tcBorders/>
            <w:vAlign w:val="center"/>
          </w:tcPr>
          <w:p>
            <w:pPr>
              <w:pStyle w:val="22"/>
              <w:widowControl w:val="false"/>
              <w:shd w:val="clear" w:color="auto" w:fill="auto"/>
              <w:spacing w:lineRule="exact" w:line="220" w:before="0" w:after="0"/>
              <w:ind w:left="240" w:hanging="0"/>
              <w:jc w:val="center"/>
              <w:rPr>
                <w:sz w:val="24"/>
              </w:rPr>
            </w:pPr>
            <w:r>
              <w:rPr>
                <w:rStyle w:val="211pt"/>
                <w:kern w:val="0"/>
                <w:sz w:val="24"/>
                <w:lang w:val="ru-RU" w:eastAsia="en-US" w:bidi="ar-SA"/>
              </w:rPr>
              <w:t>В течение года</w:t>
            </w:r>
          </w:p>
        </w:tc>
        <w:tc>
          <w:tcPr>
            <w:tcW w:w="3740" w:type="dxa"/>
            <w:tcBorders/>
            <w:vAlign w:val="center"/>
          </w:tcPr>
          <w:p>
            <w:pPr>
              <w:pStyle w:val="22"/>
              <w:widowControl w:val="false"/>
              <w:shd w:val="clear" w:color="auto" w:fill="auto"/>
              <w:spacing w:lineRule="exact" w:line="220" w:before="0" w:after="0"/>
              <w:jc w:val="center"/>
              <w:rPr>
                <w:sz w:val="24"/>
              </w:rPr>
            </w:pPr>
            <w:r>
              <w:rPr>
                <w:rStyle w:val="211pt"/>
                <w:kern w:val="0"/>
                <w:sz w:val="24"/>
                <w:lang w:val="ru-RU" w:eastAsia="en-US" w:bidi="ar-SA"/>
              </w:rPr>
              <w:t>Библиотекар</w:t>
            </w:r>
            <w:r>
              <w:rPr>
                <w:rStyle w:val="211pt"/>
                <w:kern w:val="0"/>
                <w:sz w:val="24"/>
                <w:lang w:val="ru-RU" w:eastAsia="en-US" w:bidi="ar-SA"/>
              </w:rPr>
              <w:t>ь</w:t>
            </w:r>
          </w:p>
        </w:tc>
      </w:tr>
      <w:tr>
        <w:trPr/>
        <w:tc>
          <w:tcPr>
            <w:tcW w:w="1100" w:type="dxa"/>
            <w:tcBorders/>
          </w:tcPr>
          <w:p>
            <w:pPr>
              <w:pStyle w:val="NoSpacing"/>
              <w:widowControl/>
              <w:numPr>
                <w:ilvl w:val="0"/>
                <w:numId w:val="3"/>
              </w:numPr>
              <w:spacing w:before="0" w:after="0"/>
              <w:jc w:val="left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b/>
                <w:kern w:val="0"/>
                <w:sz w:val="24"/>
                <w:szCs w:val="24"/>
                <w:lang w:val="ru-RU" w:eastAsia="en-US" w:bidi="ar-SA"/>
              </w:rPr>
            </w:r>
          </w:p>
        </w:tc>
        <w:tc>
          <w:tcPr>
            <w:tcW w:w="8505" w:type="dxa"/>
            <w:tcBorders/>
            <w:vAlign w:val="center"/>
          </w:tcPr>
          <w:p>
            <w:pPr>
              <w:pStyle w:val="22"/>
              <w:widowControl w:val="false"/>
              <w:shd w:val="clear" w:color="auto" w:fill="auto"/>
              <w:spacing w:lineRule="exact" w:line="278" w:before="0" w:after="0"/>
              <w:jc w:val="left"/>
              <w:rPr>
                <w:sz w:val="24"/>
              </w:rPr>
            </w:pPr>
            <w:r>
              <w:rPr>
                <w:rStyle w:val="211pt"/>
                <w:kern w:val="0"/>
                <w:sz w:val="24"/>
                <w:lang w:val="ru-RU" w:eastAsia="en-US" w:bidi="ar-SA"/>
              </w:rPr>
              <w:t>Организация и проведение различных мероприятий (семинаров, совещаний, круглых столов, тренингов, практикумов, конференций) для педагогических работников гимназии по вопросу обеспечения информационной безопасности детей как участников образовательного процесса</w:t>
            </w:r>
          </w:p>
        </w:tc>
        <w:tc>
          <w:tcPr>
            <w:tcW w:w="1817" w:type="dxa"/>
            <w:tcBorders/>
            <w:vAlign w:val="center"/>
          </w:tcPr>
          <w:p>
            <w:pPr>
              <w:pStyle w:val="22"/>
              <w:widowControl w:val="false"/>
              <w:shd w:val="clear" w:color="auto" w:fill="auto"/>
              <w:spacing w:lineRule="exact" w:line="220" w:before="0" w:after="0"/>
              <w:ind w:left="160" w:hanging="0"/>
              <w:jc w:val="center"/>
              <w:rPr>
                <w:sz w:val="24"/>
              </w:rPr>
            </w:pPr>
            <w:r>
              <w:rPr>
                <w:rStyle w:val="211pt"/>
                <w:kern w:val="0"/>
                <w:sz w:val="24"/>
                <w:lang w:val="ru-RU" w:eastAsia="en-US" w:bidi="ar-SA"/>
              </w:rPr>
              <w:t>В течение года</w:t>
            </w:r>
          </w:p>
        </w:tc>
        <w:tc>
          <w:tcPr>
            <w:tcW w:w="3740" w:type="dxa"/>
            <w:tcBorders/>
            <w:vAlign w:val="center"/>
          </w:tcPr>
          <w:p>
            <w:pPr>
              <w:pStyle w:val="22"/>
              <w:widowControl w:val="false"/>
              <w:shd w:val="clear" w:color="auto" w:fill="auto"/>
              <w:spacing w:lineRule="exact" w:line="269" w:before="0" w:after="0"/>
              <w:ind w:left="180" w:hanging="0"/>
              <w:jc w:val="center"/>
              <w:rPr>
                <w:rStyle w:val="211pt"/>
                <w:sz w:val="24"/>
                <w:szCs w:val="24"/>
              </w:rPr>
            </w:pPr>
            <w:r>
              <w:rPr>
                <w:rStyle w:val="211pt"/>
                <w:kern w:val="0"/>
              </w:rPr>
              <w:t>Учитель информатики</w:t>
            </w:r>
          </w:p>
        </w:tc>
      </w:tr>
      <w:tr>
        <w:trPr/>
        <w:tc>
          <w:tcPr>
            <w:tcW w:w="1100" w:type="dxa"/>
            <w:tcBorders/>
          </w:tcPr>
          <w:p>
            <w:pPr>
              <w:pStyle w:val="NoSpacing"/>
              <w:widowControl/>
              <w:numPr>
                <w:ilvl w:val="0"/>
                <w:numId w:val="3"/>
              </w:numPr>
              <w:spacing w:before="0" w:after="0"/>
              <w:jc w:val="left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b/>
                <w:kern w:val="0"/>
                <w:sz w:val="24"/>
                <w:szCs w:val="24"/>
                <w:lang w:val="ru-RU" w:eastAsia="en-US" w:bidi="ar-SA"/>
              </w:rPr>
            </w:r>
          </w:p>
        </w:tc>
        <w:tc>
          <w:tcPr>
            <w:tcW w:w="8505" w:type="dxa"/>
            <w:tcBorders/>
            <w:vAlign w:val="center"/>
          </w:tcPr>
          <w:p>
            <w:pPr>
              <w:pStyle w:val="22"/>
              <w:widowControl w:val="false"/>
              <w:shd w:val="clear" w:color="auto" w:fill="auto"/>
              <w:spacing w:lineRule="exact" w:line="278" w:before="0" w:after="0"/>
              <w:jc w:val="left"/>
              <w:rPr>
                <w:sz w:val="24"/>
              </w:rPr>
            </w:pPr>
            <w:r>
              <w:rPr>
                <w:rStyle w:val="211pt"/>
                <w:kern w:val="0"/>
                <w:sz w:val="24"/>
                <w:lang w:val="ru-RU" w:eastAsia="en-US" w:bidi="ar-SA"/>
              </w:rPr>
              <w:t>Проведение в гимназии анкетирования обучающихся на темы: «Безопасный Интернет»; «Осторожно, вирус!»;</w:t>
            </w:r>
            <w:r>
              <w:rPr>
                <w:kern w:val="0"/>
                <w:lang w:val="ru-RU" w:eastAsia="en-US" w:bidi="ar-SA"/>
              </w:rPr>
              <w:t xml:space="preserve"> </w:t>
            </w:r>
            <w:r>
              <w:rPr>
                <w:rStyle w:val="211pt"/>
                <w:kern w:val="0"/>
                <w:sz w:val="24"/>
                <w:lang w:val="ru-RU" w:eastAsia="en-US" w:bidi="ar-SA"/>
              </w:rPr>
              <w:t>«Осторожно, Интернет!»</w:t>
            </w:r>
          </w:p>
        </w:tc>
        <w:tc>
          <w:tcPr>
            <w:tcW w:w="1817" w:type="dxa"/>
            <w:tcBorders/>
            <w:vAlign w:val="center"/>
          </w:tcPr>
          <w:p>
            <w:pPr>
              <w:pStyle w:val="22"/>
              <w:widowControl w:val="false"/>
              <w:shd w:val="clear" w:color="auto" w:fill="auto"/>
              <w:spacing w:lineRule="exact" w:line="220" w:before="0" w:after="0"/>
              <w:ind w:left="160" w:hanging="0"/>
              <w:jc w:val="center"/>
              <w:rPr>
                <w:sz w:val="24"/>
              </w:rPr>
            </w:pPr>
            <w:r>
              <w:rPr>
                <w:rStyle w:val="211pt"/>
                <w:kern w:val="0"/>
                <w:sz w:val="24"/>
                <w:lang w:val="ru-RU" w:eastAsia="en-US" w:bidi="ar-SA"/>
              </w:rPr>
              <w:t>В течение года</w:t>
            </w:r>
          </w:p>
        </w:tc>
        <w:tc>
          <w:tcPr>
            <w:tcW w:w="3740" w:type="dxa"/>
            <w:tcBorders/>
            <w:vAlign w:val="center"/>
          </w:tcPr>
          <w:p>
            <w:pPr>
              <w:pStyle w:val="22"/>
              <w:widowControl w:val="false"/>
              <w:shd w:val="clear" w:color="auto" w:fill="auto"/>
              <w:spacing w:lineRule="exact" w:line="278" w:before="0" w:after="0"/>
              <w:jc w:val="center"/>
              <w:rPr>
                <w:rStyle w:val="211pt"/>
                <w:sz w:val="24"/>
              </w:rPr>
            </w:pPr>
            <w:r>
              <w:rPr>
                <w:rStyle w:val="211pt"/>
                <w:kern w:val="0"/>
                <w:sz w:val="24"/>
                <w:lang w:val="ru-RU" w:eastAsia="en-US" w:bidi="ar-SA"/>
              </w:rPr>
              <w:t>Зам. директора по ИКТ</w:t>
            </w:r>
          </w:p>
          <w:p>
            <w:pPr>
              <w:pStyle w:val="22"/>
              <w:widowControl w:val="false"/>
              <w:shd w:val="clear" w:color="auto" w:fill="auto"/>
              <w:spacing w:lineRule="exact" w:line="278" w:before="0" w:after="0"/>
              <w:jc w:val="center"/>
              <w:rPr>
                <w:sz w:val="24"/>
              </w:rPr>
            </w:pPr>
            <w:r>
              <w:rPr>
                <w:rStyle w:val="211pt"/>
                <w:kern w:val="0"/>
                <w:sz w:val="22"/>
                <w:szCs w:val="24"/>
                <w:lang w:val="ru-RU" w:eastAsia="en-US" w:bidi="ar-SA"/>
              </w:rPr>
              <w:t>Учителя информатики</w:t>
            </w:r>
            <w:r>
              <w:rPr>
                <w:rStyle w:val="211pt"/>
                <w:kern w:val="0"/>
                <w:sz w:val="22"/>
                <w:lang w:val="ru-RU" w:eastAsia="en-US" w:bidi="ar-SA"/>
              </w:rPr>
              <w:t xml:space="preserve"> классные руководители</w:t>
            </w:r>
          </w:p>
        </w:tc>
      </w:tr>
      <w:tr>
        <w:trPr>
          <w:trHeight w:val="680" w:hRule="atLeast"/>
        </w:trPr>
        <w:tc>
          <w:tcPr>
            <w:tcW w:w="15162" w:type="dxa"/>
            <w:gridSpan w:val="4"/>
            <w:tcBorders/>
            <w:vAlign w:val="center"/>
          </w:tcPr>
          <w:p>
            <w:pPr>
              <w:pStyle w:val="22"/>
              <w:widowControl w:val="false"/>
              <w:shd w:val="clear" w:color="auto" w:fill="auto"/>
              <w:spacing w:lineRule="exact" w:line="278" w:before="0" w:after="0"/>
              <w:jc w:val="center"/>
              <w:rPr>
                <w:rStyle w:val="2115pt"/>
              </w:rPr>
            </w:pPr>
            <w:r>
              <w:rPr>
                <w:rStyle w:val="2115pt"/>
                <w:kern w:val="0"/>
                <w:lang w:val="ru-RU" w:eastAsia="en-US" w:bidi="ar-SA"/>
              </w:rPr>
              <w:t>IV. ИНФОРМАЦИОННОЕ ПРОСВЕЩЕНИЕ РОДИТЕЛЕЙ И ОБУЧАЮЩИХСЯ О ВОЗМОЖНОСТИ</w:t>
            </w:r>
          </w:p>
          <w:p>
            <w:pPr>
              <w:pStyle w:val="22"/>
              <w:widowControl w:val="false"/>
              <w:shd w:val="clear" w:color="auto" w:fill="auto"/>
              <w:spacing w:lineRule="exact" w:line="278" w:before="0" w:after="0"/>
              <w:jc w:val="center"/>
              <w:rPr>
                <w:rStyle w:val="211pt"/>
                <w:sz w:val="24"/>
              </w:rPr>
            </w:pPr>
            <w:r>
              <w:rPr>
                <w:rStyle w:val="2115pt"/>
                <w:kern w:val="0"/>
                <w:lang w:val="ru-RU" w:eastAsia="en-US" w:bidi="ar-SA"/>
              </w:rPr>
              <w:t xml:space="preserve"> </w:t>
            </w:r>
            <w:r>
              <w:rPr>
                <w:rStyle w:val="2115pt"/>
                <w:kern w:val="0"/>
                <w:lang w:val="ru-RU" w:eastAsia="en-US" w:bidi="ar-SA"/>
              </w:rPr>
              <w:t>ЗАЩИТЫ ДЕТЕЙ ОТ ИНФОРМАЦИИ, ПРИЧИНЯЮЩЕЙ ВРЕД ИХ ЗДОРОВЬЮ И (ИЛИ) РАЗВИТИЮ</w:t>
            </w:r>
          </w:p>
        </w:tc>
      </w:tr>
      <w:tr>
        <w:trPr/>
        <w:tc>
          <w:tcPr>
            <w:tcW w:w="1100" w:type="dxa"/>
            <w:tcBorders/>
          </w:tcPr>
          <w:p>
            <w:pPr>
              <w:pStyle w:val="NoSpacing"/>
              <w:widowControl/>
              <w:numPr>
                <w:ilvl w:val="0"/>
                <w:numId w:val="4"/>
              </w:numPr>
              <w:spacing w:before="0" w:after="0"/>
              <w:jc w:val="left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b/>
                <w:kern w:val="0"/>
                <w:sz w:val="24"/>
                <w:szCs w:val="24"/>
                <w:lang w:val="ru-RU" w:eastAsia="en-US" w:bidi="ar-SA"/>
              </w:rPr>
            </w:r>
          </w:p>
        </w:tc>
        <w:tc>
          <w:tcPr>
            <w:tcW w:w="8505" w:type="dxa"/>
            <w:tcBorders/>
            <w:vAlign w:val="center"/>
          </w:tcPr>
          <w:p>
            <w:pPr>
              <w:pStyle w:val="22"/>
              <w:widowControl w:val="false"/>
              <w:shd w:val="clear" w:color="auto" w:fill="auto"/>
              <w:spacing w:lineRule="exact" w:line="274" w:before="0" w:after="0"/>
              <w:jc w:val="left"/>
              <w:rPr>
                <w:sz w:val="24"/>
              </w:rPr>
            </w:pPr>
            <w:r>
              <w:rPr>
                <w:rStyle w:val="211pt"/>
                <w:kern w:val="0"/>
                <w:sz w:val="24"/>
                <w:lang w:val="ru-RU" w:eastAsia="en-US" w:bidi="ar-SA"/>
              </w:rPr>
              <w:t>Организация и проведение общешкольных тематических родительских собраний, классных часов о возможном вреде информации в СМИ и сети Интернет и способах защиты детей от информации, причиняющей вред их здоровью и (или) развитию</w:t>
            </w:r>
          </w:p>
        </w:tc>
        <w:tc>
          <w:tcPr>
            <w:tcW w:w="1817" w:type="dxa"/>
            <w:tcBorders/>
            <w:vAlign w:val="center"/>
          </w:tcPr>
          <w:p>
            <w:pPr>
              <w:pStyle w:val="22"/>
              <w:widowControl w:val="false"/>
              <w:shd w:val="clear" w:color="auto" w:fill="auto"/>
              <w:spacing w:lineRule="exact" w:line="220" w:before="0" w:after="0"/>
              <w:ind w:left="160" w:hanging="0"/>
              <w:jc w:val="center"/>
              <w:rPr>
                <w:sz w:val="24"/>
              </w:rPr>
            </w:pPr>
            <w:r>
              <w:rPr>
                <w:rStyle w:val="211pt"/>
                <w:kern w:val="0"/>
                <w:sz w:val="24"/>
                <w:lang w:val="ru-RU" w:eastAsia="en-US" w:bidi="ar-SA"/>
              </w:rPr>
              <w:t>В течение года</w:t>
            </w:r>
          </w:p>
        </w:tc>
        <w:tc>
          <w:tcPr>
            <w:tcW w:w="3740" w:type="dxa"/>
            <w:tcBorders/>
            <w:vAlign w:val="center"/>
          </w:tcPr>
          <w:p>
            <w:pPr>
              <w:pStyle w:val="22"/>
              <w:widowControl w:val="false"/>
              <w:shd w:val="clear" w:color="auto" w:fill="auto"/>
              <w:spacing w:lineRule="exact" w:line="274" w:before="0" w:after="0"/>
              <w:jc w:val="center"/>
              <w:rPr>
                <w:rStyle w:val="211pt"/>
                <w:sz w:val="24"/>
              </w:rPr>
            </w:pPr>
            <w:r>
              <w:rPr/>
            </w:r>
          </w:p>
          <w:p>
            <w:pPr>
              <w:pStyle w:val="22"/>
              <w:widowControl w:val="false"/>
              <w:shd w:val="clear" w:color="auto" w:fill="auto"/>
              <w:spacing w:lineRule="exact" w:line="274" w:before="0" w:after="0"/>
              <w:jc w:val="center"/>
              <w:rPr>
                <w:sz w:val="24"/>
              </w:rPr>
            </w:pPr>
            <w:r>
              <w:rPr>
                <w:rStyle w:val="211pt"/>
                <w:kern w:val="0"/>
                <w:sz w:val="24"/>
                <w:lang w:val="ru-RU" w:eastAsia="en-US" w:bidi="ar-SA"/>
              </w:rPr>
              <w:t>Педагог-организатор классные руководители</w:t>
            </w:r>
          </w:p>
        </w:tc>
      </w:tr>
      <w:tr>
        <w:trPr/>
        <w:tc>
          <w:tcPr>
            <w:tcW w:w="1100" w:type="dxa"/>
            <w:tcBorders/>
          </w:tcPr>
          <w:p>
            <w:pPr>
              <w:pStyle w:val="NoSpacing"/>
              <w:widowControl/>
              <w:numPr>
                <w:ilvl w:val="0"/>
                <w:numId w:val="4"/>
              </w:numPr>
              <w:spacing w:before="0" w:after="0"/>
              <w:jc w:val="left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b/>
                <w:kern w:val="0"/>
                <w:sz w:val="24"/>
                <w:szCs w:val="24"/>
                <w:lang w:val="ru-RU" w:eastAsia="en-US" w:bidi="ar-SA"/>
              </w:rPr>
            </w:r>
          </w:p>
        </w:tc>
        <w:tc>
          <w:tcPr>
            <w:tcW w:w="8505" w:type="dxa"/>
            <w:tcBorders/>
            <w:vAlign w:val="center"/>
          </w:tcPr>
          <w:p>
            <w:pPr>
              <w:pStyle w:val="22"/>
              <w:widowControl w:val="false"/>
              <w:shd w:fill="FFFFFF" w:val="clear"/>
              <w:spacing w:lineRule="exact" w:line="278" w:before="0" w:after="0"/>
              <w:jc w:val="left"/>
              <w:rPr>
                <w:rStyle w:val="211pt"/>
                <w:sz w:val="24"/>
              </w:rPr>
            </w:pPr>
            <w:r>
              <w:rPr>
                <w:rStyle w:val="211pt"/>
                <w:kern w:val="0"/>
                <w:sz w:val="24"/>
                <w:lang w:val="ru-RU" w:eastAsia="en-US" w:bidi="ar-SA"/>
              </w:rPr>
              <w:t>Проведение бесед и инструктажей с обучающимися на темы:</w:t>
            </w:r>
          </w:p>
          <w:p>
            <w:pPr>
              <w:pStyle w:val="22"/>
              <w:widowControl w:val="false"/>
              <w:shd w:fill="FFFFFF" w:val="clear"/>
              <w:spacing w:lineRule="exact" w:line="278" w:before="0" w:after="0"/>
              <w:jc w:val="left"/>
              <w:rPr>
                <w:rStyle w:val="211pt"/>
                <w:sz w:val="24"/>
              </w:rPr>
            </w:pPr>
            <w:r>
              <w:rPr>
                <w:rStyle w:val="211pt"/>
                <w:kern w:val="0"/>
                <w:sz w:val="24"/>
                <w:lang w:val="ru-RU" w:eastAsia="en-US" w:bidi="ar-SA"/>
              </w:rPr>
              <w:t>«Интернет среди нас»;</w:t>
            </w:r>
          </w:p>
          <w:p>
            <w:pPr>
              <w:pStyle w:val="22"/>
              <w:widowControl w:val="false"/>
              <w:shd w:fill="FFFFFF" w:val="clear"/>
              <w:spacing w:lineRule="exact" w:line="278" w:before="0" w:after="0"/>
              <w:jc w:val="left"/>
              <w:rPr>
                <w:rStyle w:val="211pt"/>
                <w:sz w:val="24"/>
              </w:rPr>
            </w:pPr>
            <w:r>
              <w:rPr>
                <w:rStyle w:val="211pt"/>
                <w:kern w:val="0"/>
                <w:sz w:val="24"/>
                <w:lang w:val="ru-RU" w:eastAsia="en-US" w:bidi="ar-SA"/>
              </w:rPr>
              <w:t>«Я и мои виртуальные друзья»;</w:t>
            </w:r>
          </w:p>
          <w:p>
            <w:pPr>
              <w:pStyle w:val="22"/>
              <w:widowControl w:val="false"/>
              <w:shd w:fill="FFFFFF" w:val="clear"/>
              <w:spacing w:lineRule="exact" w:line="278" w:before="0" w:after="0"/>
              <w:jc w:val="left"/>
              <w:rPr>
                <w:rStyle w:val="211pt"/>
                <w:sz w:val="24"/>
              </w:rPr>
            </w:pPr>
            <w:r>
              <w:rPr>
                <w:rStyle w:val="211pt"/>
                <w:kern w:val="0"/>
                <w:sz w:val="24"/>
                <w:lang w:val="ru-RU" w:eastAsia="en-US" w:bidi="ar-SA"/>
              </w:rPr>
              <w:t>«Интернет в моей семье»;</w:t>
            </w:r>
          </w:p>
          <w:p>
            <w:pPr>
              <w:pStyle w:val="22"/>
              <w:widowControl w:val="false"/>
              <w:shd w:fill="FFFFFF" w:val="clear"/>
              <w:spacing w:lineRule="exact" w:line="278" w:before="0" w:after="0"/>
              <w:jc w:val="left"/>
              <w:rPr>
                <w:rStyle w:val="211pt"/>
                <w:sz w:val="24"/>
              </w:rPr>
            </w:pPr>
            <w:r>
              <w:rPr>
                <w:rStyle w:val="211pt"/>
                <w:kern w:val="0"/>
                <w:sz w:val="24"/>
                <w:lang w:val="ru-RU" w:eastAsia="en-US" w:bidi="ar-SA"/>
              </w:rPr>
              <w:t>«Компьютерная зависимость и ее последствия»;</w:t>
            </w:r>
          </w:p>
          <w:p>
            <w:pPr>
              <w:pStyle w:val="22"/>
              <w:widowControl w:val="false"/>
              <w:shd w:fill="FFFFFF" w:val="clear"/>
              <w:spacing w:lineRule="exact" w:line="278" w:before="0" w:after="0"/>
              <w:jc w:val="left"/>
              <w:rPr>
                <w:rStyle w:val="211pt"/>
                <w:sz w:val="24"/>
              </w:rPr>
            </w:pPr>
            <w:r>
              <w:rPr>
                <w:rStyle w:val="211pt"/>
                <w:kern w:val="0"/>
                <w:sz w:val="24"/>
                <w:lang w:val="ru-RU" w:eastAsia="en-US" w:bidi="ar-SA"/>
              </w:rPr>
              <w:t>«Сайты, разжигающие национальную рознь и расовое неприятие: экстремизм, национализм, фашизм»;</w:t>
            </w:r>
          </w:p>
          <w:p>
            <w:pPr>
              <w:pStyle w:val="22"/>
              <w:widowControl w:val="false"/>
              <w:shd w:fill="FFFFFF" w:val="clear"/>
              <w:spacing w:lineRule="exact" w:line="278" w:before="0" w:after="0"/>
              <w:jc w:val="left"/>
              <w:rPr>
                <w:rStyle w:val="211pt"/>
                <w:sz w:val="24"/>
              </w:rPr>
            </w:pPr>
            <w:r>
              <w:rPr>
                <w:rStyle w:val="211pt"/>
                <w:kern w:val="0"/>
                <w:sz w:val="24"/>
                <w:lang w:val="ru-RU" w:eastAsia="en-US" w:bidi="ar-SA"/>
              </w:rPr>
              <w:t>«Мой социум в Интернете»;</w:t>
            </w:r>
          </w:p>
          <w:p>
            <w:pPr>
              <w:pStyle w:val="22"/>
              <w:widowControl w:val="false"/>
              <w:shd w:val="clear" w:color="auto" w:fill="auto"/>
              <w:spacing w:lineRule="exact" w:line="278" w:before="0" w:after="0"/>
              <w:jc w:val="left"/>
              <w:rPr>
                <w:rStyle w:val="211pt"/>
                <w:sz w:val="24"/>
              </w:rPr>
            </w:pPr>
            <w:r>
              <w:rPr>
                <w:rStyle w:val="211pt"/>
                <w:kern w:val="0"/>
                <w:sz w:val="24"/>
                <w:lang w:val="ru-RU" w:eastAsia="en-US" w:bidi="ar-SA"/>
              </w:rPr>
              <w:t>«Интернет и моё здоровье»</w:t>
            </w:r>
          </w:p>
        </w:tc>
        <w:tc>
          <w:tcPr>
            <w:tcW w:w="1817" w:type="dxa"/>
            <w:tcBorders/>
            <w:vAlign w:val="center"/>
          </w:tcPr>
          <w:p>
            <w:pPr>
              <w:pStyle w:val="22"/>
              <w:widowControl w:val="false"/>
              <w:shd w:val="clear" w:color="auto" w:fill="auto"/>
              <w:spacing w:lineRule="exact" w:line="220" w:before="0" w:after="0"/>
              <w:ind w:left="160" w:hanging="0"/>
              <w:jc w:val="center"/>
              <w:rPr>
                <w:sz w:val="24"/>
              </w:rPr>
            </w:pPr>
            <w:r>
              <w:rPr>
                <w:rStyle w:val="211pt"/>
                <w:kern w:val="0"/>
                <w:sz w:val="24"/>
                <w:lang w:val="ru-RU" w:eastAsia="en-US" w:bidi="ar-SA"/>
              </w:rPr>
              <w:t>В течение года</w:t>
            </w:r>
          </w:p>
        </w:tc>
        <w:tc>
          <w:tcPr>
            <w:tcW w:w="3740" w:type="dxa"/>
            <w:tcBorders/>
            <w:vAlign w:val="center"/>
          </w:tcPr>
          <w:p>
            <w:pPr>
              <w:pStyle w:val="22"/>
              <w:widowControl w:val="false"/>
              <w:shd w:val="clear" w:color="auto" w:fill="auto"/>
              <w:spacing w:lineRule="exact" w:line="269" w:before="0" w:after="0"/>
              <w:jc w:val="center"/>
              <w:rPr>
                <w:rStyle w:val="211pt"/>
                <w:sz w:val="24"/>
              </w:rPr>
            </w:pPr>
            <w:r>
              <w:rPr>
                <w:rStyle w:val="211pt"/>
                <w:kern w:val="0"/>
              </w:rPr>
              <w:t>Учитель информатики</w:t>
            </w:r>
          </w:p>
          <w:p>
            <w:pPr>
              <w:pStyle w:val="22"/>
              <w:widowControl w:val="false"/>
              <w:shd w:val="clear" w:color="auto" w:fill="auto"/>
              <w:spacing w:lineRule="exact" w:line="274" w:before="0" w:after="0"/>
              <w:jc w:val="center"/>
              <w:rPr>
                <w:sz w:val="24"/>
              </w:rPr>
            </w:pPr>
            <w:r>
              <w:rPr>
                <w:rStyle w:val="211pt"/>
                <w:kern w:val="0"/>
                <w:sz w:val="24"/>
                <w:lang w:val="ru-RU" w:eastAsia="en-US" w:bidi="ar-SA"/>
              </w:rPr>
              <w:t>Педагог-организатор</w:t>
            </w:r>
          </w:p>
          <w:p>
            <w:pPr>
              <w:pStyle w:val="22"/>
              <w:widowControl w:val="false"/>
              <w:shd w:val="clear" w:color="auto" w:fill="auto"/>
              <w:spacing w:lineRule="exact" w:line="274" w:before="0" w:after="0"/>
              <w:jc w:val="center"/>
              <w:rPr>
                <w:sz w:val="24"/>
              </w:rPr>
            </w:pPr>
            <w:r>
              <w:rPr>
                <w:rStyle w:val="211pt"/>
                <w:kern w:val="0"/>
                <w:sz w:val="24"/>
                <w:lang w:val="ru-RU" w:eastAsia="en-US" w:bidi="ar-SA"/>
              </w:rPr>
              <w:t xml:space="preserve"> </w:t>
            </w:r>
            <w:r>
              <w:rPr>
                <w:rStyle w:val="211pt"/>
                <w:kern w:val="0"/>
                <w:sz w:val="24"/>
                <w:lang w:val="ru-RU" w:eastAsia="en-US" w:bidi="ar-SA"/>
              </w:rPr>
              <w:t>классные руководители</w:t>
            </w:r>
          </w:p>
        </w:tc>
      </w:tr>
      <w:tr>
        <w:trPr/>
        <w:tc>
          <w:tcPr>
            <w:tcW w:w="1100" w:type="dxa"/>
            <w:tcBorders/>
          </w:tcPr>
          <w:p>
            <w:pPr>
              <w:pStyle w:val="NoSpacing"/>
              <w:widowControl/>
              <w:numPr>
                <w:ilvl w:val="0"/>
                <w:numId w:val="4"/>
              </w:numPr>
              <w:spacing w:before="0" w:after="0"/>
              <w:jc w:val="left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b/>
                <w:kern w:val="0"/>
                <w:sz w:val="24"/>
                <w:szCs w:val="24"/>
                <w:lang w:val="ru-RU" w:eastAsia="en-US" w:bidi="ar-SA"/>
              </w:rPr>
            </w:r>
          </w:p>
        </w:tc>
        <w:tc>
          <w:tcPr>
            <w:tcW w:w="8505" w:type="dxa"/>
            <w:tcBorders/>
            <w:vAlign w:val="center"/>
          </w:tcPr>
          <w:p>
            <w:pPr>
              <w:pStyle w:val="22"/>
              <w:widowControl w:val="false"/>
              <w:shd w:val="clear" w:color="auto" w:fill="auto"/>
              <w:spacing w:lineRule="exact" w:line="274" w:before="0" w:after="0"/>
              <w:jc w:val="left"/>
              <w:rPr>
                <w:sz w:val="24"/>
              </w:rPr>
            </w:pPr>
            <w:r>
              <w:rPr>
                <w:rStyle w:val="211pt"/>
                <w:kern w:val="0"/>
                <w:sz w:val="24"/>
                <w:lang w:val="ru-RU" w:eastAsia="en-US" w:bidi="ar-SA"/>
              </w:rPr>
              <w:t>Организация и проведение родительских собраний о роли семьи в обеспечении информационной безопасности детей на темы:</w:t>
            </w:r>
          </w:p>
          <w:p>
            <w:pPr>
              <w:pStyle w:val="22"/>
              <w:widowControl w:val="false"/>
              <w:shd w:val="clear" w:color="auto" w:fill="auto"/>
              <w:spacing w:lineRule="exact" w:line="274" w:before="0" w:after="0"/>
              <w:jc w:val="left"/>
              <w:rPr>
                <w:sz w:val="24"/>
              </w:rPr>
            </w:pPr>
            <w:r>
              <w:rPr>
                <w:rStyle w:val="211pt"/>
                <w:kern w:val="0"/>
                <w:sz w:val="24"/>
                <w:lang w:val="ru-RU" w:eastAsia="en-US" w:bidi="ar-SA"/>
              </w:rPr>
              <w:t>«Осторожно!!! Социальные сети!!!»;</w:t>
            </w:r>
          </w:p>
          <w:p>
            <w:pPr>
              <w:pStyle w:val="22"/>
              <w:widowControl w:val="false"/>
              <w:shd w:val="clear" w:color="auto" w:fill="auto"/>
              <w:spacing w:lineRule="exact" w:line="274" w:before="0" w:after="0"/>
              <w:jc w:val="left"/>
              <w:rPr>
                <w:sz w:val="24"/>
              </w:rPr>
            </w:pPr>
            <w:r>
              <w:rPr>
                <w:rStyle w:val="211pt"/>
                <w:kern w:val="0"/>
                <w:sz w:val="24"/>
                <w:lang w:val="ru-RU" w:eastAsia="en-US" w:bidi="ar-SA"/>
              </w:rPr>
              <w:t>«Как уберечь ребенка от мошенников в сети Интернет»;</w:t>
            </w:r>
          </w:p>
          <w:p>
            <w:pPr>
              <w:pStyle w:val="22"/>
              <w:widowControl w:val="false"/>
              <w:shd w:val="clear" w:color="auto" w:fill="auto"/>
              <w:spacing w:lineRule="exact" w:line="274" w:before="0" w:after="0"/>
              <w:jc w:val="left"/>
              <w:rPr>
                <w:sz w:val="24"/>
              </w:rPr>
            </w:pPr>
            <w:r>
              <w:rPr>
                <w:rStyle w:val="211pt"/>
                <w:kern w:val="0"/>
                <w:sz w:val="24"/>
                <w:lang w:val="ru-RU" w:eastAsia="en-US" w:bidi="ar-SA"/>
              </w:rPr>
              <w:t>«Интернет-зависимость»;</w:t>
            </w:r>
          </w:p>
          <w:p>
            <w:pPr>
              <w:pStyle w:val="22"/>
              <w:widowControl w:val="false"/>
              <w:shd w:val="clear" w:color="auto" w:fill="auto"/>
              <w:spacing w:lineRule="exact" w:line="274" w:before="0" w:after="0"/>
              <w:jc w:val="left"/>
              <w:rPr>
                <w:sz w:val="24"/>
              </w:rPr>
            </w:pPr>
            <w:r>
              <w:rPr>
                <w:rStyle w:val="211pt"/>
                <w:kern w:val="0"/>
                <w:sz w:val="24"/>
                <w:lang w:val="ru-RU" w:eastAsia="en-US" w:bidi="ar-SA"/>
              </w:rPr>
              <w:t>«Правила поведения в сети Интернет для Вашего ребенка»;</w:t>
            </w:r>
          </w:p>
          <w:p>
            <w:pPr>
              <w:pStyle w:val="22"/>
              <w:widowControl w:val="false"/>
              <w:shd w:val="clear" w:color="auto" w:fill="auto"/>
              <w:spacing w:lineRule="exact" w:line="274" w:before="0" w:after="0"/>
              <w:jc w:val="left"/>
              <w:rPr>
                <w:sz w:val="24"/>
              </w:rPr>
            </w:pPr>
            <w:r>
              <w:rPr>
                <w:rStyle w:val="211pt"/>
                <w:kern w:val="0"/>
                <w:sz w:val="24"/>
                <w:lang w:val="ru-RU" w:eastAsia="en-US" w:bidi="ar-SA"/>
              </w:rPr>
              <w:t>«Использование программ для контроля посещения запрещенных сайтов»</w:t>
            </w:r>
          </w:p>
        </w:tc>
        <w:tc>
          <w:tcPr>
            <w:tcW w:w="1817" w:type="dxa"/>
            <w:tcBorders/>
            <w:vAlign w:val="center"/>
          </w:tcPr>
          <w:p>
            <w:pPr>
              <w:pStyle w:val="22"/>
              <w:widowControl w:val="false"/>
              <w:shd w:val="clear" w:color="auto" w:fill="auto"/>
              <w:spacing w:lineRule="exact" w:line="220" w:before="0" w:after="0"/>
              <w:ind w:left="160" w:hanging="0"/>
              <w:jc w:val="center"/>
              <w:rPr>
                <w:sz w:val="24"/>
              </w:rPr>
            </w:pPr>
            <w:r>
              <w:rPr>
                <w:rStyle w:val="211pt"/>
                <w:kern w:val="0"/>
                <w:sz w:val="24"/>
                <w:lang w:val="ru-RU" w:eastAsia="en-US" w:bidi="ar-SA"/>
              </w:rPr>
              <w:t>В течение года</w:t>
            </w:r>
          </w:p>
        </w:tc>
        <w:tc>
          <w:tcPr>
            <w:tcW w:w="3740" w:type="dxa"/>
            <w:tcBorders/>
            <w:vAlign w:val="center"/>
          </w:tcPr>
          <w:p>
            <w:pPr>
              <w:pStyle w:val="22"/>
              <w:widowControl w:val="false"/>
              <w:shd w:val="clear" w:color="auto" w:fill="auto"/>
              <w:spacing w:lineRule="exact" w:line="274" w:before="0" w:after="0"/>
              <w:jc w:val="center"/>
              <w:rPr>
                <w:rStyle w:val="211pt"/>
                <w:sz w:val="24"/>
              </w:rPr>
            </w:pPr>
            <w:r>
              <w:rPr/>
            </w:r>
          </w:p>
          <w:p>
            <w:pPr>
              <w:pStyle w:val="22"/>
              <w:widowControl w:val="false"/>
              <w:shd w:val="clear" w:color="auto" w:fill="auto"/>
              <w:spacing w:lineRule="exact" w:line="274" w:before="0" w:after="0"/>
              <w:jc w:val="center"/>
              <w:rPr>
                <w:rStyle w:val="211pt"/>
                <w:sz w:val="24"/>
              </w:rPr>
            </w:pPr>
            <w:r>
              <w:rPr>
                <w:rStyle w:val="211pt"/>
                <w:kern w:val="0"/>
                <w:sz w:val="24"/>
                <w:szCs w:val="24"/>
                <w:lang w:val="ru-RU" w:eastAsia="en-US" w:bidi="ar-SA"/>
              </w:rPr>
              <w:t>Учител</w:t>
            </w:r>
            <w:r>
              <w:rPr>
                <w:rStyle w:val="211pt"/>
                <w:kern w:val="0"/>
                <w:sz w:val="24"/>
                <w:szCs w:val="24"/>
                <w:lang w:val="ru-RU" w:eastAsia="en-US" w:bidi="ar-SA"/>
              </w:rPr>
              <w:t>ь</w:t>
            </w:r>
            <w:r>
              <w:rPr>
                <w:rStyle w:val="211pt"/>
                <w:kern w:val="0"/>
                <w:sz w:val="24"/>
                <w:szCs w:val="24"/>
                <w:lang w:val="ru-RU" w:eastAsia="en-US" w:bidi="ar-SA"/>
              </w:rPr>
              <w:t xml:space="preserve"> информатики</w:t>
            </w:r>
          </w:p>
          <w:p>
            <w:pPr>
              <w:pStyle w:val="22"/>
              <w:widowControl w:val="false"/>
              <w:shd w:val="clear" w:color="auto" w:fill="auto"/>
              <w:spacing w:lineRule="exact" w:line="274" w:before="0" w:after="0"/>
              <w:jc w:val="center"/>
              <w:rPr>
                <w:sz w:val="24"/>
              </w:rPr>
            </w:pPr>
            <w:r>
              <w:rPr>
                <w:rStyle w:val="211pt"/>
                <w:kern w:val="0"/>
                <w:sz w:val="24"/>
                <w:lang w:val="ru-RU" w:eastAsia="en-US" w:bidi="ar-SA"/>
              </w:rPr>
              <w:t>Педагог-организатор</w:t>
            </w:r>
          </w:p>
          <w:p>
            <w:pPr>
              <w:pStyle w:val="22"/>
              <w:widowControl w:val="false"/>
              <w:shd w:val="clear" w:color="auto" w:fill="auto"/>
              <w:spacing w:lineRule="exact" w:line="274" w:before="0" w:after="0"/>
              <w:jc w:val="center"/>
              <w:rPr>
                <w:sz w:val="24"/>
              </w:rPr>
            </w:pPr>
            <w:r>
              <w:rPr>
                <w:rStyle w:val="211pt"/>
                <w:kern w:val="0"/>
                <w:sz w:val="24"/>
                <w:lang w:val="ru-RU" w:eastAsia="en-US" w:bidi="ar-SA"/>
              </w:rPr>
              <w:t xml:space="preserve"> </w:t>
            </w:r>
            <w:r>
              <w:rPr>
                <w:rStyle w:val="211pt"/>
                <w:kern w:val="0"/>
                <w:sz w:val="24"/>
                <w:lang w:val="ru-RU" w:eastAsia="en-US" w:bidi="ar-SA"/>
              </w:rPr>
              <w:t>классные руководители</w:t>
            </w:r>
          </w:p>
        </w:tc>
      </w:tr>
      <w:tr>
        <w:trPr/>
        <w:tc>
          <w:tcPr>
            <w:tcW w:w="1100" w:type="dxa"/>
            <w:tcBorders/>
          </w:tcPr>
          <w:p>
            <w:pPr>
              <w:pStyle w:val="NoSpacing"/>
              <w:widowControl/>
              <w:numPr>
                <w:ilvl w:val="0"/>
                <w:numId w:val="4"/>
              </w:numPr>
              <w:spacing w:before="0" w:after="0"/>
              <w:jc w:val="left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b/>
                <w:kern w:val="0"/>
                <w:sz w:val="24"/>
                <w:szCs w:val="24"/>
                <w:lang w:val="ru-RU" w:eastAsia="en-US" w:bidi="ar-SA"/>
              </w:rPr>
            </w:r>
          </w:p>
        </w:tc>
        <w:tc>
          <w:tcPr>
            <w:tcW w:w="8505" w:type="dxa"/>
            <w:tcBorders/>
            <w:vAlign w:val="center"/>
          </w:tcPr>
          <w:p>
            <w:pPr>
              <w:pStyle w:val="22"/>
              <w:widowControl w:val="false"/>
              <w:shd w:val="clear" w:color="auto" w:fill="auto"/>
              <w:spacing w:lineRule="exact" w:line="278" w:before="0" w:after="0"/>
              <w:jc w:val="left"/>
              <w:rPr>
                <w:sz w:val="24"/>
              </w:rPr>
            </w:pPr>
            <w:r>
              <w:rPr>
                <w:rStyle w:val="211pt"/>
                <w:kern w:val="0"/>
                <w:sz w:val="24"/>
                <w:lang w:val="ru-RU" w:eastAsia="en-US" w:bidi="ar-SA"/>
              </w:rPr>
              <w:t>Организация и проведение мероприятий в рамках недели «Интернет-безопасность» для обучающихся 5-9 классов</w:t>
            </w:r>
          </w:p>
        </w:tc>
        <w:tc>
          <w:tcPr>
            <w:tcW w:w="1817" w:type="dxa"/>
            <w:tcBorders/>
            <w:vAlign w:val="center"/>
          </w:tcPr>
          <w:p>
            <w:pPr>
              <w:pStyle w:val="22"/>
              <w:widowControl w:val="false"/>
              <w:shd w:val="clear" w:color="auto" w:fill="auto"/>
              <w:spacing w:lineRule="exact" w:line="220" w:before="0" w:after="0"/>
              <w:jc w:val="center"/>
              <w:rPr>
                <w:sz w:val="24"/>
              </w:rPr>
            </w:pPr>
            <w:r>
              <w:rPr>
                <w:rStyle w:val="211pt"/>
                <w:kern w:val="0"/>
                <w:sz w:val="24"/>
                <w:lang w:val="ru-RU" w:eastAsia="en-US" w:bidi="ar-SA"/>
              </w:rPr>
              <w:t>Октябрь</w:t>
            </w:r>
          </w:p>
        </w:tc>
        <w:tc>
          <w:tcPr>
            <w:tcW w:w="3740" w:type="dxa"/>
            <w:tcBorders/>
            <w:vAlign w:val="center"/>
          </w:tcPr>
          <w:p>
            <w:pPr>
              <w:pStyle w:val="22"/>
              <w:widowControl w:val="false"/>
              <w:shd w:val="clear" w:color="auto" w:fill="auto"/>
              <w:spacing w:lineRule="exact" w:line="269" w:before="0" w:after="0"/>
              <w:jc w:val="center"/>
              <w:rPr>
                <w:rStyle w:val="211pt"/>
                <w:sz w:val="24"/>
              </w:rPr>
            </w:pPr>
            <w:r>
              <w:rPr>
                <w:rStyle w:val="211pt"/>
                <w:kern w:val="0"/>
              </w:rPr>
              <w:t>Учитель информатики</w:t>
            </w:r>
          </w:p>
        </w:tc>
      </w:tr>
      <w:tr>
        <w:trPr/>
        <w:tc>
          <w:tcPr>
            <w:tcW w:w="1100" w:type="dxa"/>
            <w:tcBorders/>
          </w:tcPr>
          <w:p>
            <w:pPr>
              <w:pStyle w:val="NoSpacing"/>
              <w:widowControl/>
              <w:numPr>
                <w:ilvl w:val="0"/>
                <w:numId w:val="4"/>
              </w:numPr>
              <w:spacing w:before="0" w:after="0"/>
              <w:jc w:val="left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b/>
                <w:kern w:val="0"/>
                <w:sz w:val="24"/>
                <w:szCs w:val="24"/>
                <w:lang w:val="ru-RU" w:eastAsia="en-US" w:bidi="ar-SA"/>
              </w:rPr>
            </w:r>
          </w:p>
        </w:tc>
        <w:tc>
          <w:tcPr>
            <w:tcW w:w="8505" w:type="dxa"/>
            <w:tcBorders/>
            <w:vAlign w:val="center"/>
          </w:tcPr>
          <w:p>
            <w:pPr>
              <w:pStyle w:val="22"/>
              <w:widowControl w:val="false"/>
              <w:shd w:val="clear" w:color="auto" w:fill="auto"/>
              <w:spacing w:lineRule="exact" w:line="220" w:before="0" w:after="0"/>
              <w:jc w:val="left"/>
              <w:rPr>
                <w:sz w:val="24"/>
              </w:rPr>
            </w:pPr>
            <w:r>
              <w:rPr>
                <w:rStyle w:val="211pt"/>
                <w:kern w:val="0"/>
                <w:sz w:val="24"/>
                <w:lang w:val="ru-RU" w:eastAsia="en-US" w:bidi="ar-SA"/>
              </w:rPr>
              <w:t>Участие в проведении Всероссийской акции «Час кода»</w:t>
            </w:r>
          </w:p>
        </w:tc>
        <w:tc>
          <w:tcPr>
            <w:tcW w:w="1817" w:type="dxa"/>
            <w:tcBorders/>
            <w:vAlign w:val="center"/>
          </w:tcPr>
          <w:p>
            <w:pPr>
              <w:pStyle w:val="22"/>
              <w:widowControl w:val="false"/>
              <w:shd w:val="clear" w:color="auto" w:fill="auto"/>
              <w:spacing w:lineRule="exact" w:line="220" w:before="0" w:after="0"/>
              <w:jc w:val="center"/>
              <w:rPr>
                <w:sz w:val="24"/>
              </w:rPr>
            </w:pPr>
            <w:r>
              <w:rPr>
                <w:rStyle w:val="211pt"/>
                <w:kern w:val="0"/>
                <w:sz w:val="24"/>
                <w:lang w:val="ru-RU" w:eastAsia="en-US" w:bidi="ar-SA"/>
              </w:rPr>
              <w:t>Декабрь</w:t>
            </w:r>
          </w:p>
        </w:tc>
        <w:tc>
          <w:tcPr>
            <w:tcW w:w="3740" w:type="dxa"/>
            <w:tcBorders/>
            <w:vAlign w:val="center"/>
          </w:tcPr>
          <w:p>
            <w:pPr>
              <w:pStyle w:val="22"/>
              <w:widowControl w:val="false"/>
              <w:shd w:val="clear" w:color="auto" w:fill="auto"/>
              <w:spacing w:lineRule="exact" w:line="269" w:before="0" w:after="0"/>
              <w:ind w:left="220" w:hanging="0"/>
              <w:jc w:val="center"/>
              <w:rPr>
                <w:sz w:val="24"/>
              </w:rPr>
            </w:pPr>
            <w:r>
              <w:rPr>
                <w:rStyle w:val="211pt"/>
                <w:kern w:val="0"/>
              </w:rPr>
              <w:t>Учитель информатики</w:t>
            </w:r>
          </w:p>
        </w:tc>
      </w:tr>
      <w:tr>
        <w:trPr/>
        <w:tc>
          <w:tcPr>
            <w:tcW w:w="1100" w:type="dxa"/>
            <w:tcBorders/>
          </w:tcPr>
          <w:p>
            <w:pPr>
              <w:pStyle w:val="NoSpacing"/>
              <w:widowControl/>
              <w:numPr>
                <w:ilvl w:val="0"/>
                <w:numId w:val="4"/>
              </w:numPr>
              <w:spacing w:before="0" w:after="0"/>
              <w:jc w:val="left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b/>
                <w:kern w:val="0"/>
                <w:sz w:val="24"/>
                <w:szCs w:val="24"/>
                <w:lang w:val="ru-RU" w:eastAsia="en-US" w:bidi="ar-SA"/>
              </w:rPr>
            </w:r>
          </w:p>
        </w:tc>
        <w:tc>
          <w:tcPr>
            <w:tcW w:w="8505" w:type="dxa"/>
            <w:tcBorders/>
            <w:vAlign w:val="center"/>
          </w:tcPr>
          <w:p>
            <w:pPr>
              <w:pStyle w:val="22"/>
              <w:widowControl w:val="false"/>
              <w:shd w:val="clear" w:color="auto" w:fill="auto"/>
              <w:spacing w:lineRule="exact" w:line="278" w:before="0" w:after="0"/>
              <w:jc w:val="left"/>
              <w:rPr>
                <w:sz w:val="24"/>
              </w:rPr>
            </w:pPr>
            <w:r>
              <w:rPr>
                <w:rStyle w:val="211pt"/>
                <w:kern w:val="0"/>
                <w:sz w:val="24"/>
                <w:lang w:val="ru-RU" w:eastAsia="en-US" w:bidi="ar-SA"/>
              </w:rPr>
              <w:t>Организация и проведение медиауроков по теме «Информационная безопасность в образовательных организациях»</w:t>
            </w:r>
          </w:p>
        </w:tc>
        <w:tc>
          <w:tcPr>
            <w:tcW w:w="1817" w:type="dxa"/>
            <w:tcBorders/>
            <w:vAlign w:val="center"/>
          </w:tcPr>
          <w:p>
            <w:pPr>
              <w:pStyle w:val="22"/>
              <w:widowControl w:val="false"/>
              <w:shd w:val="clear" w:color="auto" w:fill="auto"/>
              <w:spacing w:lineRule="exact" w:line="220" w:before="0" w:after="0"/>
              <w:ind w:left="160" w:hanging="0"/>
              <w:jc w:val="center"/>
              <w:rPr>
                <w:sz w:val="24"/>
              </w:rPr>
            </w:pPr>
            <w:r>
              <w:rPr>
                <w:rStyle w:val="211pt"/>
                <w:kern w:val="0"/>
                <w:sz w:val="24"/>
                <w:lang w:val="ru-RU" w:eastAsia="en-US" w:bidi="ar-SA"/>
              </w:rPr>
              <w:t>В течение года</w:t>
            </w:r>
          </w:p>
        </w:tc>
        <w:tc>
          <w:tcPr>
            <w:tcW w:w="3740" w:type="dxa"/>
            <w:tcBorders/>
            <w:vAlign w:val="center"/>
          </w:tcPr>
          <w:p>
            <w:pPr>
              <w:pStyle w:val="22"/>
              <w:widowControl w:val="false"/>
              <w:shd w:val="clear" w:color="auto" w:fill="auto"/>
              <w:spacing w:lineRule="exact" w:line="269" w:before="0" w:after="0"/>
              <w:jc w:val="center"/>
              <w:rPr>
                <w:sz w:val="24"/>
              </w:rPr>
            </w:pPr>
            <w:r>
              <w:rPr>
                <w:rStyle w:val="211pt"/>
                <w:kern w:val="0"/>
              </w:rPr>
              <w:t>Учитель информатики</w:t>
            </w:r>
          </w:p>
        </w:tc>
      </w:tr>
      <w:tr>
        <w:trPr/>
        <w:tc>
          <w:tcPr>
            <w:tcW w:w="1100" w:type="dxa"/>
            <w:tcBorders/>
          </w:tcPr>
          <w:p>
            <w:pPr>
              <w:pStyle w:val="NoSpacing"/>
              <w:widowControl/>
              <w:numPr>
                <w:ilvl w:val="0"/>
                <w:numId w:val="4"/>
              </w:numPr>
              <w:spacing w:before="0" w:after="0"/>
              <w:jc w:val="left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b/>
                <w:kern w:val="0"/>
                <w:sz w:val="24"/>
                <w:szCs w:val="24"/>
                <w:lang w:val="ru-RU" w:eastAsia="en-US" w:bidi="ar-SA"/>
              </w:rPr>
            </w:r>
          </w:p>
        </w:tc>
        <w:tc>
          <w:tcPr>
            <w:tcW w:w="8505" w:type="dxa"/>
            <w:tcBorders/>
            <w:vAlign w:val="center"/>
          </w:tcPr>
          <w:p>
            <w:pPr>
              <w:pStyle w:val="22"/>
              <w:widowControl w:val="false"/>
              <w:shd w:val="clear" w:color="auto" w:fill="auto"/>
              <w:spacing w:lineRule="exact" w:line="220" w:before="0" w:after="0"/>
              <w:jc w:val="left"/>
              <w:rPr>
                <w:sz w:val="24"/>
                <w:szCs w:val="24"/>
              </w:rPr>
            </w:pPr>
            <w:r>
              <w:rPr>
                <w:rStyle w:val="211pt"/>
                <w:kern w:val="0"/>
                <w:sz w:val="24"/>
                <w:szCs w:val="24"/>
                <w:lang w:val="ru-RU" w:eastAsia="en-US" w:bidi="ar-SA"/>
              </w:rPr>
              <w:t>Оформление стендов «Информационная безопасность»</w:t>
            </w:r>
          </w:p>
        </w:tc>
        <w:tc>
          <w:tcPr>
            <w:tcW w:w="1817" w:type="dxa"/>
            <w:tcBorders/>
            <w:vAlign w:val="center"/>
          </w:tcPr>
          <w:p>
            <w:pPr>
              <w:pStyle w:val="22"/>
              <w:widowControl w:val="false"/>
              <w:shd w:val="clear" w:color="auto" w:fill="auto"/>
              <w:spacing w:lineRule="exact" w:line="220" w:before="0" w:after="0"/>
              <w:jc w:val="center"/>
              <w:rPr>
                <w:sz w:val="24"/>
                <w:szCs w:val="24"/>
              </w:rPr>
            </w:pPr>
            <w:r>
              <w:rPr>
                <w:rStyle w:val="211pt"/>
                <w:kern w:val="0"/>
                <w:sz w:val="24"/>
                <w:lang w:val="ru-RU" w:eastAsia="en-US" w:bidi="ar-SA"/>
              </w:rPr>
              <w:t>В течение года</w:t>
            </w:r>
          </w:p>
        </w:tc>
        <w:tc>
          <w:tcPr>
            <w:tcW w:w="3740" w:type="dxa"/>
            <w:tcBorders/>
            <w:vAlign w:val="center"/>
          </w:tcPr>
          <w:p>
            <w:pPr>
              <w:pStyle w:val="22"/>
              <w:widowControl w:val="false"/>
              <w:shd w:val="clear" w:color="auto" w:fill="auto"/>
              <w:spacing w:lineRule="exact" w:line="269" w:before="0" w:after="0"/>
              <w:jc w:val="center"/>
              <w:rPr>
                <w:sz w:val="24"/>
                <w:szCs w:val="24"/>
              </w:rPr>
            </w:pPr>
            <w:r>
              <w:rPr>
                <w:rStyle w:val="211pt"/>
                <w:kern w:val="0"/>
              </w:rPr>
              <w:t>Учитель информатики</w:t>
            </w:r>
          </w:p>
        </w:tc>
      </w:tr>
    </w:tbl>
    <w:p>
      <w:pPr>
        <w:pStyle w:val="NoSpacing"/>
        <w:rPr>
          <w:rFonts w:ascii="Times New Roman" w:hAnsi="Times New Roman" w:cs="Times New Roman"/>
          <w:b/>
          <w:b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</w:rPr>
      </w:r>
    </w:p>
    <w:p>
      <w:pPr>
        <w:pStyle w:val="NoSpacing"/>
        <w:rPr>
          <w:rFonts w:ascii="Times New Roman" w:hAnsi="Times New Roman" w:cs="Times New Roman"/>
          <w:b/>
          <w:b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</w:rPr>
        <w:t xml:space="preserve"> </w:t>
      </w:r>
      <w:r>
        <w:rPr>
          <w:rFonts w:cs="Times New Roman" w:ascii="Times New Roman" w:hAnsi="Times New Roman"/>
          <w:b/>
          <w:sz w:val="24"/>
          <w:szCs w:val="24"/>
        </w:rPr>
        <w:t>Исп.:</w:t>
      </w:r>
      <w:r>
        <w:rPr>
          <w:rFonts w:cs="Times New Roman" w:ascii="Times New Roman" w:hAnsi="Times New Roman"/>
          <w:b/>
          <w:sz w:val="24"/>
          <w:szCs w:val="24"/>
        </w:rPr>
        <w:t xml:space="preserve">Учитель информатики и ИКТ </w:t>
      </w:r>
    </w:p>
    <w:p>
      <w:pPr>
        <w:pStyle w:val="NoSpacing"/>
        <w:rPr>
          <w:rFonts w:ascii="Times New Roman" w:hAnsi="Times New Roman" w:cs="Times New Roman"/>
          <w:b/>
          <w:b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</w:rPr>
        <w:t>И</w:t>
      </w:r>
      <w:r>
        <w:rPr>
          <w:rFonts w:cs="Times New Roman" w:ascii="Times New Roman" w:hAnsi="Times New Roman"/>
          <w:b/>
          <w:sz w:val="24"/>
          <w:szCs w:val="24"/>
        </w:rPr>
        <w:t>смаилова Л.М.</w:t>
      </w:r>
    </w:p>
    <w:sectPr>
      <w:type w:val="nextPage"/>
      <w:pgSz w:orient="landscape" w:w="16838" w:h="11906"/>
      <w:pgMar w:left="1134" w:right="1134" w:header="0" w:top="851" w:footer="0" w:bottom="709" w:gutter="0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imes New Roman">
    <w:charset w:val="cc"/>
    <w:family w:val="roman"/>
    <w:pitch w:val="variable"/>
  </w:font>
  <w:font w:name="Tahoma"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2"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3"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4"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5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rsid w:val="0026013a"/>
    <w:pPr>
      <w:widowControl/>
      <w:bidi w:val="0"/>
      <w:spacing w:lineRule="auto" w:line="276" w:before="0" w:after="20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2" w:customStyle="1">
    <w:name w:val="Основной текст (2)_"/>
    <w:basedOn w:val="DefaultParagraphFont"/>
    <w:link w:val="20"/>
    <w:qFormat/>
    <w:rsid w:val="00900d28"/>
    <w:rPr>
      <w:rFonts w:ascii="Times New Roman" w:hAnsi="Times New Roman" w:eastAsia="Times New Roman" w:cs="Times New Roman"/>
      <w:sz w:val="28"/>
      <w:szCs w:val="28"/>
      <w:shd w:fill="FFFFFF" w:val="clear"/>
    </w:rPr>
  </w:style>
  <w:style w:type="character" w:styleId="21" w:customStyle="1">
    <w:name w:val="Основной текст (2) + Полужирный"/>
    <w:basedOn w:val="2"/>
    <w:qFormat/>
    <w:rsid w:val="00900d28"/>
    <w:rPr>
      <w:rFonts w:ascii="Times New Roman" w:hAnsi="Times New Roman" w:eastAsia="Times New Roman" w:cs="Times New Roman"/>
      <w:b/>
      <w:bCs/>
      <w:color w:val="000000"/>
      <w:spacing w:val="0"/>
      <w:w w:val="100"/>
      <w:sz w:val="28"/>
      <w:szCs w:val="28"/>
      <w:shd w:fill="FFFFFF" w:val="clear"/>
      <w:lang w:val="ru-RU" w:eastAsia="ru-RU" w:bidi="ru-RU"/>
    </w:rPr>
  </w:style>
  <w:style w:type="character" w:styleId="2115pt" w:customStyle="1">
    <w:name w:val="Основной текст (2) + 11;5 pt;Полужирный"/>
    <w:basedOn w:val="2"/>
    <w:qFormat/>
    <w:rsid w:val="00900d28"/>
    <w:rPr>
      <w:rFonts w:ascii="Times New Roman" w:hAnsi="Times New Roman" w:eastAsia="Times New Roman" w:cs="Times New Roman"/>
      <w:b/>
      <w:bCs/>
      <w:i w:val="false"/>
      <w:iCs w:val="false"/>
      <w:caps w:val="false"/>
      <w:smallCaps w:val="false"/>
      <w:strike w:val="false"/>
      <w:dstrike w:val="false"/>
      <w:color w:val="000000"/>
      <w:spacing w:val="0"/>
      <w:w w:val="100"/>
      <w:sz w:val="23"/>
      <w:szCs w:val="23"/>
      <w:u w:val="none"/>
      <w:shd w:fill="FFFFFF" w:val="clear"/>
      <w:lang w:val="ru-RU" w:eastAsia="ru-RU" w:bidi="ru-RU"/>
    </w:rPr>
  </w:style>
  <w:style w:type="character" w:styleId="211pt" w:customStyle="1">
    <w:name w:val="Основной текст (2) + 11 pt"/>
    <w:basedOn w:val="2"/>
    <w:qFormat/>
    <w:rsid w:val="00900d28"/>
    <w:rPr>
      <w:rFonts w:ascii="Times New Roman" w:hAnsi="Times New Roman" w:eastAsia="Times New Roman" w:cs="Times New Roman"/>
      <w:b w:val="false"/>
      <w:bCs w:val="false"/>
      <w:i w:val="false"/>
      <w:iCs w:val="false"/>
      <w:caps w:val="false"/>
      <w:smallCaps w:val="false"/>
      <w:strike w:val="false"/>
      <w:dstrike w:val="false"/>
      <w:color w:val="000000"/>
      <w:spacing w:val="0"/>
      <w:w w:val="100"/>
      <w:sz w:val="22"/>
      <w:szCs w:val="22"/>
      <w:u w:val="none"/>
      <w:shd w:fill="FFFFFF" w:val="clear"/>
      <w:lang w:val="ru-RU" w:eastAsia="ru-RU" w:bidi="ru-RU"/>
    </w:rPr>
  </w:style>
  <w:style w:type="character" w:styleId="211pt1pt" w:customStyle="1">
    <w:name w:val="Основной текст (2) + 11 pt;Полужирный;Курсив;Интервал -1 pt"/>
    <w:basedOn w:val="2"/>
    <w:qFormat/>
    <w:rsid w:val="008e44c8"/>
    <w:rPr>
      <w:rFonts w:ascii="Times New Roman" w:hAnsi="Times New Roman" w:eastAsia="Times New Roman" w:cs="Times New Roman"/>
      <w:b/>
      <w:bCs/>
      <w:i/>
      <w:iCs/>
      <w:caps w:val="false"/>
      <w:smallCaps w:val="false"/>
      <w:strike w:val="false"/>
      <w:dstrike w:val="false"/>
      <w:color w:val="000000"/>
      <w:spacing w:val="-20"/>
      <w:w w:val="100"/>
      <w:sz w:val="22"/>
      <w:szCs w:val="22"/>
      <w:u w:val="none"/>
      <w:shd w:fill="FFFFFF" w:val="clear"/>
      <w:lang w:val="ru-RU" w:eastAsia="ru-RU" w:bidi="ru-RU"/>
    </w:rPr>
  </w:style>
  <w:style w:type="character" w:styleId="PlaceholderText">
    <w:name w:val="Placeholder Text"/>
    <w:basedOn w:val="DefaultParagraphFont"/>
    <w:uiPriority w:val="99"/>
    <w:semiHidden/>
    <w:qFormat/>
    <w:rsid w:val="00ee0bf9"/>
    <w:rPr>
      <w:color w:val="808080"/>
    </w:rPr>
  </w:style>
  <w:style w:type="character" w:styleId="Style14" w:customStyle="1">
    <w:name w:val="Текст выноски Знак"/>
    <w:basedOn w:val="DefaultParagraphFont"/>
    <w:link w:val="a6"/>
    <w:uiPriority w:val="99"/>
    <w:semiHidden/>
    <w:qFormat/>
    <w:rsid w:val="00ee0bf9"/>
    <w:rPr>
      <w:rFonts w:ascii="Tahoma" w:hAnsi="Tahoma" w:cs="Tahoma"/>
      <w:sz w:val="16"/>
      <w:szCs w:val="16"/>
    </w:rPr>
  </w:style>
  <w:style w:type="paragraph" w:styleId="Style15">
    <w:name w:val="Заголовок"/>
    <w:basedOn w:val="Normal"/>
    <w:next w:val="Style16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6">
    <w:name w:val="Body Text"/>
    <w:basedOn w:val="Normal"/>
    <w:pPr>
      <w:spacing w:lineRule="auto" w:line="276" w:before="0" w:after="140"/>
    </w:pPr>
    <w:rPr/>
  </w:style>
  <w:style w:type="paragraph" w:styleId="Style17">
    <w:name w:val="List"/>
    <w:basedOn w:val="Style16"/>
    <w:pPr/>
    <w:rPr>
      <w:rFonts w:cs="Lucida Sans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cs="Lucida Sans"/>
    </w:rPr>
  </w:style>
  <w:style w:type="paragraph" w:styleId="NoSpacing">
    <w:name w:val="No Spacing"/>
    <w:uiPriority w:val="1"/>
    <w:qFormat/>
    <w:rsid w:val="00900d28"/>
    <w:pPr>
      <w:widowControl/>
      <w:bidi w:val="0"/>
      <w:spacing w:lineRule="auto" w:line="240" w:before="0" w:after="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paragraph" w:styleId="22" w:customStyle="1">
    <w:name w:val="Основной текст (2)"/>
    <w:basedOn w:val="Normal"/>
    <w:link w:val="2"/>
    <w:qFormat/>
    <w:rsid w:val="00900d28"/>
    <w:pPr>
      <w:widowControl w:val="false"/>
      <w:shd w:val="clear" w:color="auto" w:fill="FFFFFF"/>
      <w:spacing w:lineRule="atLeast" w:line="0" w:before="0" w:after="300"/>
      <w:jc w:val="right"/>
    </w:pPr>
    <w:rPr>
      <w:rFonts w:ascii="Times New Roman" w:hAnsi="Times New Roman" w:eastAsia="Times New Roman" w:cs="Times New Roman"/>
      <w:sz w:val="28"/>
      <w:szCs w:val="28"/>
    </w:rPr>
  </w:style>
  <w:style w:type="paragraph" w:styleId="BalloonText">
    <w:name w:val="Balloon Text"/>
    <w:basedOn w:val="Normal"/>
    <w:link w:val="a7"/>
    <w:uiPriority w:val="99"/>
    <w:semiHidden/>
    <w:unhideWhenUsed/>
    <w:qFormat/>
    <w:rsid w:val="00ee0bf9"/>
    <w:pPr>
      <w:spacing w:lineRule="auto" w:line="240" w:before="0" w:after="0"/>
    </w:pPr>
    <w:rPr>
      <w:rFonts w:ascii="Tahoma" w:hAnsi="Tahoma" w:cs="Tahoma"/>
      <w:sz w:val="16"/>
      <w:szCs w:val="16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4">
    <w:name w:val="Table Grid"/>
    <w:basedOn w:val="a1"/>
    <w:uiPriority w:val="59"/>
    <w:rsid w:val="00900d28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Relationship Id="rId6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8E4E2C3-EAF9-46DA-82E5-1990B399707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Application>LibreOffice/7.0.3.1$Windows_X86_64 LibreOffice_project/d7547858d014d4cf69878db179d326fc3483e082</Application>
  <Pages>3</Pages>
  <Words>728</Words>
  <Characters>5430</Characters>
  <CharactersWithSpaces>6049</CharactersWithSpaces>
  <Paragraphs>121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2018-11-28T11:00:00Z</dcterms:created>
  <dc:creator>Гимназия</dc:creator>
  <dc:description/>
  <dc:language>ru-RU</dc:language>
  <cp:lastModifiedBy/>
  <dcterms:modified xsi:type="dcterms:W3CDTF">2020-12-02T22:24:53Z</dcterms:modified>
  <cp:revision>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